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Layout w:type="fixed"/>
        <w:tblLook w:val="0000" w:firstRow="0" w:lastRow="0" w:firstColumn="0" w:lastColumn="0" w:noHBand="0" w:noVBand="0"/>
      </w:tblPr>
      <w:tblGrid>
        <w:gridCol w:w="6062"/>
        <w:gridCol w:w="3118"/>
      </w:tblGrid>
      <w:tr w:rsidR="00447947" w:rsidTr="00815230">
        <w:tc>
          <w:tcPr>
            <w:tcW w:w="6062" w:type="dxa"/>
          </w:tcPr>
          <w:p w:rsidR="00447947" w:rsidRDefault="00447947">
            <w:pPr>
              <w:pStyle w:val="Header"/>
              <w:tabs>
                <w:tab w:val="clear" w:pos="4320"/>
                <w:tab w:val="clear" w:pos="8640"/>
              </w:tabs>
            </w:pPr>
            <w:bookmarkStart w:id="0" w:name="OLE_LINK5"/>
          </w:p>
        </w:tc>
        <w:tc>
          <w:tcPr>
            <w:tcW w:w="3118" w:type="dxa"/>
          </w:tcPr>
          <w:p w:rsidR="00447947" w:rsidRDefault="00447947" w:rsidP="00815230">
            <w:pPr>
              <w:rPr>
                <w:lang w:val="en-US"/>
              </w:rPr>
            </w:pPr>
          </w:p>
        </w:tc>
      </w:tr>
      <w:tr w:rsidR="007B681B" w:rsidTr="00815230">
        <w:trPr>
          <w:cantSplit/>
        </w:trPr>
        <w:tc>
          <w:tcPr>
            <w:tcW w:w="9180" w:type="dxa"/>
            <w:gridSpan w:val="2"/>
          </w:tcPr>
          <w:p w:rsidR="007B681B" w:rsidRDefault="007B681B">
            <w:pPr>
              <w:pStyle w:val="Heading2"/>
              <w:rPr>
                <w:rFonts w:ascii="Arial" w:hAnsi="Arial"/>
                <w:b w:val="0"/>
                <w:sz w:val="28"/>
              </w:rPr>
            </w:pPr>
          </w:p>
          <w:p w:rsidR="00EE50FC" w:rsidRDefault="00EE50FC">
            <w:pPr>
              <w:pStyle w:val="Heading2"/>
              <w:rPr>
                <w:rFonts w:ascii="Trebuchet MS" w:hAnsi="Trebuchet MS"/>
                <w:sz w:val="24"/>
              </w:rPr>
            </w:pPr>
          </w:p>
          <w:p w:rsidR="00EE50FC" w:rsidRDefault="00EE50FC">
            <w:pPr>
              <w:pStyle w:val="Heading2"/>
              <w:rPr>
                <w:rFonts w:ascii="Trebuchet MS" w:hAnsi="Trebuchet MS"/>
                <w:sz w:val="24"/>
              </w:rPr>
            </w:pPr>
          </w:p>
          <w:p w:rsidR="00EE50FC" w:rsidRDefault="00EE50FC">
            <w:pPr>
              <w:pStyle w:val="Heading2"/>
              <w:rPr>
                <w:rFonts w:ascii="Trebuchet MS" w:hAnsi="Trebuchet MS"/>
                <w:sz w:val="24"/>
              </w:rPr>
            </w:pPr>
          </w:p>
          <w:p w:rsidR="007B681B" w:rsidRPr="00D33548" w:rsidRDefault="007B681B">
            <w:pPr>
              <w:pStyle w:val="Heading2"/>
              <w:rPr>
                <w:rFonts w:ascii="Trebuchet MS" w:hAnsi="Trebuchet MS"/>
                <w:sz w:val="24"/>
              </w:rPr>
            </w:pPr>
            <w:r w:rsidRPr="00D33548">
              <w:rPr>
                <w:rFonts w:ascii="Trebuchet MS" w:hAnsi="Trebuchet MS"/>
                <w:sz w:val="24"/>
              </w:rPr>
              <w:t>GENERAL REQUIREMENTS FOR AN APPLICATION FOR AUTHORISATION TO</w:t>
            </w:r>
          </w:p>
          <w:p w:rsidR="007B681B" w:rsidRPr="00D33548" w:rsidRDefault="007B681B">
            <w:pPr>
              <w:pStyle w:val="Heading3"/>
              <w:rPr>
                <w:rFonts w:ascii="Trebuchet MS" w:hAnsi="Trebuchet MS"/>
              </w:rPr>
            </w:pPr>
            <w:r w:rsidRPr="00D33548">
              <w:rPr>
                <w:rFonts w:ascii="Trebuchet MS" w:hAnsi="Trebuchet MS"/>
              </w:rPr>
              <w:t>CONDUCT TELEPHONE BETTING ON SPORTS OR RACING EVENTS</w:t>
            </w:r>
          </w:p>
          <w:p w:rsidR="00447947" w:rsidRPr="00D33548" w:rsidRDefault="00447947" w:rsidP="00447947">
            <w:pPr>
              <w:pStyle w:val="Title"/>
              <w:rPr>
                <w:rFonts w:ascii="Trebuchet MS" w:hAnsi="Trebuchet MS"/>
                <w:b w:val="0"/>
                <w:sz w:val="20"/>
              </w:rPr>
            </w:pPr>
          </w:p>
          <w:p w:rsidR="00447947" w:rsidRPr="00D33548" w:rsidRDefault="00447947" w:rsidP="00447947">
            <w:pPr>
              <w:pStyle w:val="Title"/>
              <w:rPr>
                <w:rFonts w:ascii="Trebuchet MS" w:hAnsi="Trebuchet MS"/>
                <w:sz w:val="20"/>
              </w:rPr>
            </w:pPr>
            <w:r w:rsidRPr="00D33548">
              <w:rPr>
                <w:rFonts w:ascii="Trebuchet MS" w:hAnsi="Trebuchet MS"/>
                <w:sz w:val="20"/>
              </w:rPr>
              <w:t>BETTING CONTROL REGULATIONS</w:t>
            </w:r>
          </w:p>
          <w:p w:rsidR="007B681B" w:rsidRDefault="00447947" w:rsidP="00447947">
            <w:pPr>
              <w:jc w:val="center"/>
              <w:rPr>
                <w:rFonts w:ascii="Arial" w:hAnsi="Arial"/>
              </w:rPr>
            </w:pPr>
            <w:r w:rsidRPr="00D33548">
              <w:rPr>
                <w:rFonts w:ascii="Trebuchet MS" w:hAnsi="Trebuchet MS"/>
                <w:b/>
                <w:sz w:val="20"/>
                <w:lang w:val="en-US"/>
              </w:rPr>
              <w:t>Regulations 71 &amp; 72</w:t>
            </w:r>
          </w:p>
        </w:tc>
      </w:tr>
      <w:tr w:rsidR="00815230" w:rsidTr="00815230">
        <w:tc>
          <w:tcPr>
            <w:tcW w:w="6062" w:type="dxa"/>
            <w:tcBorders>
              <w:bottom w:val="single" w:sz="4" w:space="0" w:color="auto"/>
            </w:tcBorders>
          </w:tcPr>
          <w:p w:rsidR="00815230" w:rsidRDefault="00815230">
            <w:pPr>
              <w:rPr>
                <w:rFonts w:ascii="Arial" w:hAnsi="Arial"/>
              </w:rPr>
            </w:pPr>
          </w:p>
        </w:tc>
        <w:tc>
          <w:tcPr>
            <w:tcW w:w="3118" w:type="dxa"/>
            <w:tcBorders>
              <w:bottom w:val="single" w:sz="4" w:space="0" w:color="auto"/>
            </w:tcBorders>
          </w:tcPr>
          <w:p w:rsidR="00815230" w:rsidRDefault="00815230">
            <w:pPr>
              <w:jc w:val="right"/>
              <w:rPr>
                <w:rFonts w:ascii="Arial" w:hAnsi="Arial"/>
                <w:sz w:val="20"/>
              </w:rPr>
            </w:pPr>
          </w:p>
        </w:tc>
      </w:tr>
    </w:tbl>
    <w:p w:rsidR="00447947" w:rsidRDefault="00447947">
      <w:pPr>
        <w:pStyle w:val="BodyText"/>
        <w:rPr>
          <w:rFonts w:ascii="Arial" w:hAnsi="Arial"/>
          <w:b/>
        </w:rPr>
      </w:pPr>
    </w:p>
    <w:p w:rsidR="00447947" w:rsidRDefault="00447947">
      <w:pPr>
        <w:pStyle w:val="BodyText"/>
        <w:rPr>
          <w:rFonts w:ascii="Arial" w:hAnsi="Arial"/>
          <w:b/>
        </w:rPr>
      </w:pPr>
    </w:p>
    <w:p w:rsidR="00447947" w:rsidRDefault="00447947">
      <w:pPr>
        <w:pStyle w:val="BodyText"/>
        <w:rPr>
          <w:rFonts w:ascii="Arial" w:hAnsi="Arial"/>
          <w:b/>
        </w:rPr>
      </w:pPr>
    </w:p>
    <w:p w:rsidR="007B681B" w:rsidRDefault="007B681B">
      <w:pPr>
        <w:pStyle w:val="BodyText"/>
        <w:rPr>
          <w:rFonts w:ascii="Arial" w:hAnsi="Arial"/>
          <w:b/>
        </w:rPr>
      </w:pPr>
      <w:r>
        <w:rPr>
          <w:rFonts w:ascii="Arial" w:hAnsi="Arial"/>
          <w:b/>
        </w:rPr>
        <w:t>General</w:t>
      </w:r>
    </w:p>
    <w:p w:rsidR="007B681B" w:rsidRDefault="007B681B">
      <w:pPr>
        <w:pStyle w:val="BodyText"/>
        <w:rPr>
          <w:rFonts w:ascii="Arial" w:hAnsi="Arial"/>
        </w:rPr>
      </w:pPr>
    </w:p>
    <w:p w:rsidR="007B681B" w:rsidRPr="00447947" w:rsidRDefault="007B681B">
      <w:pPr>
        <w:pStyle w:val="BodyText"/>
        <w:rPr>
          <w:rFonts w:ascii="Arial" w:hAnsi="Arial"/>
          <w:sz w:val="22"/>
          <w:szCs w:val="22"/>
        </w:rPr>
      </w:pPr>
      <w:r w:rsidRPr="00447947">
        <w:rPr>
          <w:rFonts w:ascii="Arial" w:hAnsi="Arial"/>
          <w:sz w:val="22"/>
          <w:szCs w:val="22"/>
        </w:rPr>
        <w:t xml:space="preserve">The conduct of telephone betting enables licensed bookmakers fielding at a racecourse to accept bets via the telephone from punters off-course. </w:t>
      </w:r>
    </w:p>
    <w:p w:rsidR="007B681B" w:rsidRPr="00447947" w:rsidRDefault="007B681B">
      <w:pPr>
        <w:pStyle w:val="BodyText"/>
        <w:rPr>
          <w:rFonts w:ascii="Arial" w:hAnsi="Arial"/>
          <w:sz w:val="22"/>
          <w:szCs w:val="22"/>
        </w:rPr>
      </w:pPr>
    </w:p>
    <w:p w:rsidR="007B681B" w:rsidRPr="00447947" w:rsidRDefault="007B681B">
      <w:pPr>
        <w:pStyle w:val="BodyText"/>
        <w:rPr>
          <w:rFonts w:ascii="Arial" w:hAnsi="Arial"/>
          <w:sz w:val="22"/>
          <w:szCs w:val="22"/>
        </w:rPr>
      </w:pPr>
      <w:r w:rsidRPr="00447947">
        <w:rPr>
          <w:rFonts w:ascii="Arial" w:hAnsi="Arial"/>
          <w:sz w:val="22"/>
          <w:szCs w:val="22"/>
        </w:rPr>
        <w:t xml:space="preserve">The </w:t>
      </w:r>
      <w:r w:rsidRPr="00447947">
        <w:rPr>
          <w:rFonts w:ascii="Arial" w:hAnsi="Arial"/>
          <w:i/>
          <w:sz w:val="22"/>
          <w:szCs w:val="22"/>
        </w:rPr>
        <w:t>Betting Control Regulations 1978</w:t>
      </w:r>
      <w:r w:rsidRPr="00447947">
        <w:rPr>
          <w:rFonts w:ascii="Arial" w:hAnsi="Arial"/>
          <w:sz w:val="22"/>
          <w:szCs w:val="22"/>
        </w:rPr>
        <w:t xml:space="preserve"> require that a bookmaker intending to conduct telephone betting must first obtain authorisation from the </w:t>
      </w:r>
      <w:r w:rsidR="00A970A8" w:rsidRPr="00447947">
        <w:rPr>
          <w:rFonts w:ascii="Arial" w:hAnsi="Arial"/>
          <w:sz w:val="22"/>
          <w:szCs w:val="22"/>
        </w:rPr>
        <w:t xml:space="preserve">Gaming and Wagering Commission </w:t>
      </w:r>
      <w:r w:rsidRPr="00447947">
        <w:rPr>
          <w:rFonts w:ascii="Arial" w:hAnsi="Arial"/>
          <w:sz w:val="22"/>
          <w:szCs w:val="22"/>
        </w:rPr>
        <w:t xml:space="preserve">and the relevant </w:t>
      </w:r>
      <w:r w:rsidR="00706E29" w:rsidRPr="00447947">
        <w:rPr>
          <w:rFonts w:ascii="Arial" w:hAnsi="Arial"/>
          <w:sz w:val="22"/>
          <w:szCs w:val="22"/>
        </w:rPr>
        <w:t xml:space="preserve">authority controlling the </w:t>
      </w:r>
      <w:r w:rsidRPr="00447947">
        <w:rPr>
          <w:rFonts w:ascii="Arial" w:hAnsi="Arial"/>
          <w:sz w:val="22"/>
          <w:szCs w:val="22"/>
        </w:rPr>
        <w:t>racecourse</w:t>
      </w:r>
      <w:r w:rsidR="00706E29" w:rsidRPr="00447947">
        <w:rPr>
          <w:rFonts w:ascii="Arial" w:hAnsi="Arial"/>
          <w:sz w:val="22"/>
          <w:szCs w:val="22"/>
        </w:rPr>
        <w:t>.</w:t>
      </w:r>
      <w:r w:rsidRPr="00447947">
        <w:rPr>
          <w:rFonts w:ascii="Arial" w:hAnsi="Arial"/>
          <w:sz w:val="22"/>
          <w:szCs w:val="22"/>
        </w:rPr>
        <w:t xml:space="preserve"> The authorisation includes a requirement for the telephone betting unit to be presented to the </w:t>
      </w:r>
      <w:r w:rsidR="00A970A8" w:rsidRPr="00447947">
        <w:rPr>
          <w:rFonts w:ascii="Arial" w:hAnsi="Arial"/>
          <w:sz w:val="22"/>
          <w:szCs w:val="22"/>
        </w:rPr>
        <w:t>Commission</w:t>
      </w:r>
      <w:r w:rsidRPr="00447947">
        <w:rPr>
          <w:rFonts w:ascii="Arial" w:hAnsi="Arial"/>
          <w:sz w:val="22"/>
          <w:szCs w:val="22"/>
        </w:rPr>
        <w:t xml:space="preserve"> for audit testing prior to it being utilised.  </w:t>
      </w:r>
    </w:p>
    <w:p w:rsidR="007B681B" w:rsidRPr="00447947" w:rsidRDefault="007B681B">
      <w:pPr>
        <w:pStyle w:val="BodyText"/>
        <w:rPr>
          <w:rFonts w:ascii="Arial" w:hAnsi="Arial"/>
          <w:sz w:val="22"/>
          <w:szCs w:val="22"/>
        </w:rPr>
      </w:pPr>
    </w:p>
    <w:p w:rsidR="007B681B" w:rsidRPr="00447947" w:rsidRDefault="007B681B">
      <w:pPr>
        <w:jc w:val="both"/>
        <w:rPr>
          <w:rFonts w:ascii="Arial" w:hAnsi="Arial"/>
          <w:sz w:val="22"/>
          <w:szCs w:val="22"/>
        </w:rPr>
      </w:pPr>
      <w:r w:rsidRPr="00447947">
        <w:rPr>
          <w:rFonts w:ascii="Arial" w:hAnsi="Arial"/>
          <w:sz w:val="22"/>
          <w:szCs w:val="22"/>
        </w:rPr>
        <w:t>Acquisition of the necessary handset and the associated programming of the central recording system is the bookmaker’s responsibility. This can be arranged through the WA Bookmakers’ Association.</w:t>
      </w:r>
    </w:p>
    <w:p w:rsidR="007B681B" w:rsidRPr="00447947" w:rsidRDefault="007B681B">
      <w:pPr>
        <w:jc w:val="both"/>
        <w:rPr>
          <w:rFonts w:ascii="Arial" w:hAnsi="Arial"/>
          <w:sz w:val="22"/>
          <w:szCs w:val="22"/>
        </w:rPr>
      </w:pPr>
    </w:p>
    <w:p w:rsidR="007B681B" w:rsidRDefault="007B681B">
      <w:pPr>
        <w:jc w:val="both"/>
        <w:rPr>
          <w:rFonts w:ascii="Arial" w:hAnsi="Arial"/>
          <w:sz w:val="22"/>
          <w:szCs w:val="22"/>
        </w:rPr>
      </w:pPr>
    </w:p>
    <w:p w:rsidR="00447947" w:rsidRPr="00447947" w:rsidRDefault="00447947">
      <w:pPr>
        <w:jc w:val="both"/>
        <w:rPr>
          <w:rFonts w:ascii="Arial" w:hAnsi="Arial"/>
          <w:sz w:val="22"/>
          <w:szCs w:val="22"/>
        </w:rPr>
      </w:pPr>
    </w:p>
    <w:p w:rsidR="007B681B" w:rsidRPr="00447947" w:rsidRDefault="007B681B">
      <w:pPr>
        <w:pStyle w:val="Heading4"/>
        <w:rPr>
          <w:rFonts w:ascii="Arial" w:hAnsi="Arial"/>
          <w:sz w:val="22"/>
          <w:szCs w:val="22"/>
        </w:rPr>
      </w:pPr>
      <w:r w:rsidRPr="00447947">
        <w:rPr>
          <w:rFonts w:ascii="Arial" w:hAnsi="Arial"/>
          <w:sz w:val="22"/>
          <w:szCs w:val="22"/>
        </w:rPr>
        <w:t>Application Requirements</w:t>
      </w:r>
    </w:p>
    <w:p w:rsidR="007B681B" w:rsidRPr="00447947" w:rsidRDefault="007B681B">
      <w:pPr>
        <w:jc w:val="both"/>
        <w:rPr>
          <w:rFonts w:ascii="Arial" w:hAnsi="Arial"/>
          <w:sz w:val="22"/>
          <w:szCs w:val="22"/>
        </w:rPr>
      </w:pPr>
    </w:p>
    <w:p w:rsidR="00A970A8" w:rsidRPr="00447947" w:rsidRDefault="007B681B">
      <w:pPr>
        <w:numPr>
          <w:ilvl w:val="0"/>
          <w:numId w:val="3"/>
        </w:numPr>
        <w:jc w:val="both"/>
        <w:rPr>
          <w:rFonts w:ascii="Arial" w:hAnsi="Arial"/>
          <w:sz w:val="22"/>
          <w:szCs w:val="22"/>
        </w:rPr>
      </w:pPr>
      <w:r w:rsidRPr="00447947">
        <w:rPr>
          <w:rFonts w:ascii="Arial" w:hAnsi="Arial"/>
          <w:sz w:val="22"/>
          <w:szCs w:val="22"/>
        </w:rPr>
        <w:t xml:space="preserve">You must hold a bookmaker’s licence. If you do not currently hold a bookmaker’s licence you are required to complete a separate application form for the grant of a bookmaker’s licence from the </w:t>
      </w:r>
      <w:r w:rsidR="00A970A8" w:rsidRPr="00447947">
        <w:rPr>
          <w:rFonts w:ascii="Arial" w:hAnsi="Arial"/>
          <w:sz w:val="22"/>
          <w:szCs w:val="22"/>
        </w:rPr>
        <w:t>Gaming and Wagering Commission.</w:t>
      </w:r>
    </w:p>
    <w:p w:rsidR="007B681B" w:rsidRPr="00447947" w:rsidRDefault="00A970A8" w:rsidP="00A970A8">
      <w:pPr>
        <w:jc w:val="both"/>
        <w:rPr>
          <w:rFonts w:ascii="Arial" w:hAnsi="Arial"/>
          <w:sz w:val="22"/>
          <w:szCs w:val="22"/>
        </w:rPr>
      </w:pPr>
      <w:r w:rsidRPr="00447947">
        <w:rPr>
          <w:rFonts w:ascii="Arial" w:hAnsi="Arial"/>
          <w:sz w:val="22"/>
          <w:szCs w:val="22"/>
        </w:rPr>
        <w:t xml:space="preserve"> </w:t>
      </w:r>
    </w:p>
    <w:p w:rsidR="007B681B" w:rsidRPr="00447947" w:rsidRDefault="00F152A1">
      <w:pPr>
        <w:numPr>
          <w:ilvl w:val="0"/>
          <w:numId w:val="3"/>
        </w:numPr>
        <w:jc w:val="both"/>
        <w:rPr>
          <w:rFonts w:ascii="Arial" w:hAnsi="Arial"/>
          <w:sz w:val="22"/>
          <w:szCs w:val="22"/>
        </w:rPr>
      </w:pPr>
      <w:r>
        <w:rPr>
          <w:rFonts w:ascii="Arial" w:hAnsi="Arial"/>
          <w:sz w:val="22"/>
          <w:szCs w:val="22"/>
        </w:rPr>
        <w:t>A fee (</w:t>
      </w:r>
      <w:r w:rsidRPr="00F152A1">
        <w:rPr>
          <w:rFonts w:ascii="Arial" w:hAnsi="Arial" w:cs="Arial"/>
          <w:sz w:val="22"/>
          <w:szCs w:val="22"/>
        </w:rPr>
        <w:t>please refer to the fee schedule</w:t>
      </w:r>
      <w:r>
        <w:t>)</w:t>
      </w:r>
      <w:r w:rsidR="007B681B" w:rsidRPr="00447947">
        <w:rPr>
          <w:rFonts w:ascii="Arial" w:hAnsi="Arial"/>
          <w:sz w:val="22"/>
          <w:szCs w:val="22"/>
        </w:rPr>
        <w:t xml:space="preserve"> must accompany this application form. Cheques are to be made payable to the </w:t>
      </w:r>
      <w:r w:rsidR="00A970A8" w:rsidRPr="00447947">
        <w:rPr>
          <w:rFonts w:ascii="Arial" w:hAnsi="Arial"/>
          <w:sz w:val="22"/>
          <w:szCs w:val="22"/>
        </w:rPr>
        <w:t>Gaming and Wagering Commission.</w:t>
      </w:r>
    </w:p>
    <w:p w:rsidR="007B681B" w:rsidRPr="00447947" w:rsidRDefault="007B681B">
      <w:pPr>
        <w:jc w:val="both"/>
        <w:rPr>
          <w:rFonts w:ascii="Arial" w:hAnsi="Arial"/>
          <w:sz w:val="22"/>
          <w:szCs w:val="22"/>
        </w:rPr>
      </w:pPr>
    </w:p>
    <w:p w:rsidR="007B681B" w:rsidRPr="00447947" w:rsidRDefault="007B681B">
      <w:pPr>
        <w:numPr>
          <w:ilvl w:val="0"/>
          <w:numId w:val="3"/>
        </w:numPr>
        <w:jc w:val="both"/>
        <w:rPr>
          <w:rFonts w:ascii="Arial" w:hAnsi="Arial"/>
          <w:sz w:val="22"/>
          <w:szCs w:val="22"/>
        </w:rPr>
      </w:pPr>
      <w:r w:rsidRPr="00447947">
        <w:rPr>
          <w:rFonts w:ascii="Arial" w:hAnsi="Arial"/>
          <w:sz w:val="22"/>
          <w:szCs w:val="22"/>
        </w:rPr>
        <w:t xml:space="preserve">If you intend on utilising a telephone service previously allocated to an alternative licensed bookmaker, before this service can be transferred to you, the </w:t>
      </w:r>
      <w:r w:rsidR="00A970A8" w:rsidRPr="00447947">
        <w:rPr>
          <w:rFonts w:ascii="Arial" w:hAnsi="Arial"/>
          <w:sz w:val="22"/>
          <w:szCs w:val="22"/>
        </w:rPr>
        <w:t xml:space="preserve">Commission </w:t>
      </w:r>
      <w:r w:rsidRPr="00447947">
        <w:rPr>
          <w:rFonts w:ascii="Arial" w:hAnsi="Arial"/>
          <w:sz w:val="22"/>
          <w:szCs w:val="22"/>
        </w:rPr>
        <w:t>must receive consent from that bookmaker requesting the service be transferred to you.</w:t>
      </w:r>
    </w:p>
    <w:p w:rsidR="007B681B" w:rsidRPr="00447947" w:rsidRDefault="007B681B">
      <w:pPr>
        <w:pStyle w:val="Heading4"/>
        <w:rPr>
          <w:rFonts w:ascii="Arial" w:hAnsi="Arial"/>
          <w:b w:val="0"/>
          <w:sz w:val="22"/>
          <w:szCs w:val="22"/>
        </w:rPr>
      </w:pPr>
    </w:p>
    <w:p w:rsidR="007B681B" w:rsidRPr="00447947" w:rsidRDefault="007B681B">
      <w:pPr>
        <w:rPr>
          <w:rFonts w:ascii="Arial" w:hAnsi="Arial"/>
          <w:sz w:val="22"/>
          <w:szCs w:val="22"/>
        </w:rPr>
        <w:sectPr w:rsidR="007B681B" w:rsidRPr="00447947" w:rsidSect="00EE50FC">
          <w:headerReference w:type="first" r:id="rId7"/>
          <w:pgSz w:w="11907" w:h="16840" w:code="9"/>
          <w:pgMar w:top="816" w:right="1418" w:bottom="1134" w:left="1418" w:header="397" w:footer="397" w:gutter="0"/>
          <w:cols w:space="720"/>
          <w:titlePg/>
          <w:docGrid w:linePitch="326"/>
        </w:sectPr>
      </w:pPr>
    </w:p>
    <w:p w:rsidR="007B681B" w:rsidRPr="00447947" w:rsidRDefault="007B681B">
      <w:pPr>
        <w:pStyle w:val="Footer"/>
        <w:tabs>
          <w:tab w:val="clear" w:pos="4153"/>
          <w:tab w:val="clear" w:pos="8306"/>
        </w:tabs>
        <w:rPr>
          <w:rFonts w:ascii="Arial" w:hAnsi="Arial"/>
          <w:sz w:val="22"/>
          <w:szCs w:val="22"/>
        </w:rPr>
      </w:pPr>
    </w:p>
    <w:p w:rsidR="007B681B" w:rsidRPr="00447947" w:rsidRDefault="007B681B">
      <w:pPr>
        <w:pStyle w:val="Heading4"/>
        <w:rPr>
          <w:rFonts w:ascii="Arial" w:hAnsi="Arial"/>
          <w:sz w:val="22"/>
          <w:szCs w:val="22"/>
        </w:rPr>
      </w:pPr>
      <w:r w:rsidRPr="00447947">
        <w:rPr>
          <w:rFonts w:ascii="Arial" w:hAnsi="Arial"/>
          <w:sz w:val="22"/>
          <w:szCs w:val="22"/>
        </w:rPr>
        <w:t>Legislative and Operational Requirements for the Conduct of a Telephone Betting Operation</w:t>
      </w:r>
    </w:p>
    <w:p w:rsidR="007B681B" w:rsidRPr="00447947" w:rsidRDefault="007B681B">
      <w:pPr>
        <w:jc w:val="both"/>
        <w:rPr>
          <w:rFonts w:ascii="Arial" w:hAnsi="Arial"/>
          <w:b/>
          <w:sz w:val="22"/>
          <w:szCs w:val="22"/>
        </w:rPr>
      </w:pPr>
    </w:p>
    <w:p w:rsidR="007B681B" w:rsidRPr="00447947" w:rsidRDefault="007B681B">
      <w:pPr>
        <w:numPr>
          <w:ilvl w:val="0"/>
          <w:numId w:val="6"/>
        </w:numPr>
        <w:jc w:val="both"/>
        <w:rPr>
          <w:rFonts w:ascii="Arial" w:hAnsi="Arial"/>
          <w:sz w:val="22"/>
          <w:szCs w:val="22"/>
        </w:rPr>
      </w:pPr>
      <w:r w:rsidRPr="00447947">
        <w:rPr>
          <w:rFonts w:ascii="Arial" w:hAnsi="Arial"/>
          <w:sz w:val="22"/>
          <w:szCs w:val="22"/>
        </w:rPr>
        <w:t xml:space="preserve">The telephone system shall be of a type approved by the </w:t>
      </w:r>
      <w:r w:rsidR="00A970A8" w:rsidRPr="00447947">
        <w:rPr>
          <w:rFonts w:ascii="Arial" w:hAnsi="Arial"/>
          <w:sz w:val="22"/>
          <w:szCs w:val="22"/>
        </w:rPr>
        <w:t>Commission</w:t>
      </w:r>
      <w:r w:rsidRPr="00447947">
        <w:rPr>
          <w:rFonts w:ascii="Arial" w:hAnsi="Arial"/>
          <w:sz w:val="22"/>
          <w:szCs w:val="22"/>
        </w:rPr>
        <w:t>.</w:t>
      </w:r>
    </w:p>
    <w:p w:rsidR="007B681B" w:rsidRPr="00447947" w:rsidRDefault="007B681B">
      <w:pPr>
        <w:jc w:val="both"/>
        <w:rPr>
          <w:rFonts w:ascii="Arial" w:hAnsi="Arial"/>
          <w:sz w:val="22"/>
          <w:szCs w:val="22"/>
        </w:rPr>
      </w:pPr>
    </w:p>
    <w:p w:rsidR="007B681B" w:rsidRPr="00447947" w:rsidRDefault="007B681B">
      <w:pPr>
        <w:numPr>
          <w:ilvl w:val="0"/>
          <w:numId w:val="6"/>
        </w:numPr>
        <w:jc w:val="both"/>
        <w:rPr>
          <w:rFonts w:ascii="Arial" w:hAnsi="Arial"/>
          <w:sz w:val="22"/>
          <w:szCs w:val="22"/>
        </w:rPr>
      </w:pPr>
      <w:r w:rsidRPr="00447947">
        <w:rPr>
          <w:rFonts w:ascii="Arial" w:hAnsi="Arial"/>
          <w:sz w:val="22"/>
          <w:szCs w:val="22"/>
        </w:rPr>
        <w:t xml:space="preserve">All inward and outward telephone lines used for betting purposes shall have attached securable voice logging equipment of a type approved by the </w:t>
      </w:r>
      <w:r w:rsidR="00A970A8" w:rsidRPr="00447947">
        <w:rPr>
          <w:rFonts w:ascii="Arial" w:hAnsi="Arial"/>
          <w:sz w:val="22"/>
          <w:szCs w:val="22"/>
        </w:rPr>
        <w:t>Commission</w:t>
      </w:r>
      <w:r w:rsidRPr="00447947">
        <w:rPr>
          <w:rFonts w:ascii="Arial" w:hAnsi="Arial"/>
          <w:sz w:val="22"/>
          <w:szCs w:val="22"/>
        </w:rPr>
        <w:t>.</w:t>
      </w:r>
    </w:p>
    <w:p w:rsidR="007B681B" w:rsidRPr="00447947" w:rsidRDefault="007B681B">
      <w:pPr>
        <w:jc w:val="both"/>
        <w:rPr>
          <w:rFonts w:ascii="Arial" w:hAnsi="Arial"/>
          <w:sz w:val="22"/>
          <w:szCs w:val="22"/>
        </w:rPr>
      </w:pPr>
    </w:p>
    <w:p w:rsidR="007B681B" w:rsidRPr="00447947" w:rsidRDefault="007B681B">
      <w:pPr>
        <w:numPr>
          <w:ilvl w:val="0"/>
          <w:numId w:val="6"/>
        </w:numPr>
        <w:jc w:val="both"/>
        <w:rPr>
          <w:rFonts w:ascii="Arial" w:hAnsi="Arial"/>
          <w:sz w:val="22"/>
          <w:szCs w:val="22"/>
        </w:rPr>
      </w:pPr>
      <w:r w:rsidRPr="00447947">
        <w:rPr>
          <w:rFonts w:ascii="Arial" w:hAnsi="Arial"/>
          <w:sz w:val="22"/>
          <w:szCs w:val="22"/>
        </w:rPr>
        <w:t>Consent to the voice logging of the betting transactions must be obtained from all telephone bettors.</w:t>
      </w:r>
    </w:p>
    <w:p w:rsidR="007B681B" w:rsidRPr="00447947" w:rsidRDefault="007B681B">
      <w:pPr>
        <w:jc w:val="both"/>
        <w:rPr>
          <w:rFonts w:ascii="Arial" w:hAnsi="Arial"/>
          <w:sz w:val="22"/>
          <w:szCs w:val="22"/>
        </w:rPr>
      </w:pPr>
    </w:p>
    <w:p w:rsidR="007B681B" w:rsidRPr="00447947" w:rsidRDefault="007B681B">
      <w:pPr>
        <w:numPr>
          <w:ilvl w:val="0"/>
          <w:numId w:val="6"/>
        </w:numPr>
        <w:jc w:val="both"/>
        <w:rPr>
          <w:rFonts w:ascii="Arial" w:hAnsi="Arial"/>
          <w:sz w:val="22"/>
          <w:szCs w:val="22"/>
        </w:rPr>
      </w:pPr>
      <w:r w:rsidRPr="00447947">
        <w:rPr>
          <w:rFonts w:ascii="Arial" w:hAnsi="Arial"/>
          <w:sz w:val="22"/>
          <w:szCs w:val="22"/>
        </w:rPr>
        <w:t>All telephone betting transactions shall be recorded through voice logging equipment.</w:t>
      </w:r>
    </w:p>
    <w:p w:rsidR="007B681B" w:rsidRPr="00447947" w:rsidRDefault="007B681B">
      <w:pPr>
        <w:jc w:val="both"/>
        <w:rPr>
          <w:rFonts w:ascii="Arial" w:hAnsi="Arial"/>
          <w:sz w:val="22"/>
          <w:szCs w:val="22"/>
        </w:rPr>
      </w:pPr>
    </w:p>
    <w:p w:rsidR="007B681B" w:rsidRPr="00447947" w:rsidRDefault="007B681B">
      <w:pPr>
        <w:numPr>
          <w:ilvl w:val="0"/>
          <w:numId w:val="6"/>
        </w:numPr>
        <w:jc w:val="both"/>
        <w:rPr>
          <w:rFonts w:ascii="Arial" w:hAnsi="Arial"/>
          <w:sz w:val="22"/>
          <w:szCs w:val="22"/>
        </w:rPr>
      </w:pPr>
      <w:r w:rsidRPr="00447947">
        <w:rPr>
          <w:rFonts w:ascii="Arial" w:hAnsi="Arial"/>
          <w:sz w:val="22"/>
          <w:szCs w:val="22"/>
        </w:rPr>
        <w:t>The full details of each bet received, including the betting ticket number and account number, shall be confirmed with the bettor by the bookmaker or an agent or employee of the bookmaker, before the conclusion of the telephone conversation.</w:t>
      </w:r>
    </w:p>
    <w:p w:rsidR="007B681B" w:rsidRPr="00447947" w:rsidRDefault="007B681B">
      <w:pPr>
        <w:jc w:val="both"/>
        <w:rPr>
          <w:rFonts w:ascii="Arial" w:hAnsi="Arial"/>
          <w:sz w:val="22"/>
          <w:szCs w:val="22"/>
        </w:rPr>
      </w:pPr>
    </w:p>
    <w:p w:rsidR="007B681B" w:rsidRPr="00447947" w:rsidRDefault="007B681B">
      <w:pPr>
        <w:numPr>
          <w:ilvl w:val="0"/>
          <w:numId w:val="6"/>
        </w:numPr>
        <w:jc w:val="both"/>
        <w:rPr>
          <w:rFonts w:ascii="Arial" w:hAnsi="Arial"/>
          <w:sz w:val="22"/>
          <w:szCs w:val="22"/>
        </w:rPr>
      </w:pPr>
      <w:r w:rsidRPr="00447947">
        <w:rPr>
          <w:rFonts w:ascii="Arial" w:hAnsi="Arial"/>
          <w:sz w:val="22"/>
          <w:szCs w:val="22"/>
        </w:rPr>
        <w:t>Tapes, when used to record betting transactions, shall –</w:t>
      </w:r>
    </w:p>
    <w:p w:rsidR="007B681B" w:rsidRPr="00447947" w:rsidRDefault="007B681B">
      <w:pPr>
        <w:jc w:val="both"/>
        <w:rPr>
          <w:rFonts w:ascii="Arial" w:hAnsi="Arial"/>
          <w:sz w:val="22"/>
          <w:szCs w:val="22"/>
        </w:rPr>
      </w:pPr>
    </w:p>
    <w:p w:rsidR="007B681B" w:rsidRPr="00447947" w:rsidRDefault="007B681B">
      <w:pPr>
        <w:numPr>
          <w:ilvl w:val="0"/>
          <w:numId w:val="8"/>
        </w:numPr>
        <w:jc w:val="both"/>
        <w:rPr>
          <w:rFonts w:ascii="Arial" w:hAnsi="Arial"/>
          <w:sz w:val="22"/>
          <w:szCs w:val="22"/>
        </w:rPr>
      </w:pPr>
      <w:r w:rsidRPr="00447947">
        <w:rPr>
          <w:rFonts w:ascii="Arial" w:hAnsi="Arial"/>
          <w:sz w:val="22"/>
          <w:szCs w:val="22"/>
        </w:rPr>
        <w:t>be held by the stewards; and</w:t>
      </w:r>
    </w:p>
    <w:p w:rsidR="007B681B" w:rsidRPr="00447947" w:rsidRDefault="007B681B">
      <w:pPr>
        <w:numPr>
          <w:ilvl w:val="0"/>
          <w:numId w:val="8"/>
        </w:numPr>
        <w:jc w:val="both"/>
        <w:rPr>
          <w:rFonts w:ascii="Arial" w:hAnsi="Arial"/>
          <w:sz w:val="22"/>
          <w:szCs w:val="22"/>
        </w:rPr>
      </w:pPr>
      <w:r w:rsidRPr="00447947">
        <w:rPr>
          <w:rFonts w:ascii="Arial" w:hAnsi="Arial"/>
          <w:sz w:val="22"/>
          <w:szCs w:val="22"/>
        </w:rPr>
        <w:t>be maintained as betting records for inspection or audit by any authorised person.</w:t>
      </w:r>
    </w:p>
    <w:p w:rsidR="007B681B" w:rsidRPr="00447947" w:rsidRDefault="007B681B">
      <w:pPr>
        <w:jc w:val="both"/>
        <w:rPr>
          <w:rFonts w:ascii="Arial" w:hAnsi="Arial"/>
          <w:sz w:val="22"/>
          <w:szCs w:val="22"/>
        </w:rPr>
      </w:pPr>
    </w:p>
    <w:p w:rsidR="007B681B" w:rsidRPr="00447947" w:rsidRDefault="007B681B">
      <w:pPr>
        <w:pStyle w:val="BodyText"/>
        <w:numPr>
          <w:ilvl w:val="0"/>
          <w:numId w:val="6"/>
        </w:numPr>
        <w:rPr>
          <w:rFonts w:ascii="Arial" w:hAnsi="Arial"/>
          <w:sz w:val="22"/>
          <w:szCs w:val="22"/>
        </w:rPr>
      </w:pPr>
      <w:r w:rsidRPr="00447947">
        <w:rPr>
          <w:rFonts w:ascii="Arial" w:hAnsi="Arial"/>
          <w:sz w:val="22"/>
          <w:szCs w:val="22"/>
        </w:rPr>
        <w:t>The voice logging equipment used shall be sealed by, and only accessible by or in conjunction with, a Betting Steward or other authorised person.</w:t>
      </w:r>
    </w:p>
    <w:p w:rsidR="007B681B" w:rsidRPr="00447947" w:rsidRDefault="007B681B">
      <w:pPr>
        <w:pStyle w:val="BodyText"/>
        <w:rPr>
          <w:rFonts w:ascii="Arial" w:hAnsi="Arial"/>
          <w:sz w:val="22"/>
          <w:szCs w:val="22"/>
        </w:rPr>
      </w:pPr>
    </w:p>
    <w:p w:rsidR="007B681B" w:rsidRPr="00447947" w:rsidRDefault="007B681B">
      <w:pPr>
        <w:pStyle w:val="BodyText"/>
        <w:numPr>
          <w:ilvl w:val="0"/>
          <w:numId w:val="6"/>
        </w:numPr>
        <w:rPr>
          <w:rFonts w:ascii="Arial" w:hAnsi="Arial"/>
          <w:sz w:val="22"/>
          <w:szCs w:val="22"/>
        </w:rPr>
      </w:pPr>
      <w:r w:rsidRPr="00447947">
        <w:rPr>
          <w:rFonts w:ascii="Arial" w:hAnsi="Arial"/>
          <w:sz w:val="22"/>
          <w:szCs w:val="22"/>
        </w:rPr>
        <w:t>Details of all bets received by telephone are to be recorded separately.</w:t>
      </w:r>
    </w:p>
    <w:p w:rsidR="007B681B" w:rsidRPr="00BF39B3" w:rsidRDefault="007B681B">
      <w:pPr>
        <w:pStyle w:val="BodyText"/>
        <w:rPr>
          <w:rFonts w:ascii="Arial" w:hAnsi="Arial" w:cs="Arial"/>
          <w:sz w:val="22"/>
          <w:szCs w:val="22"/>
        </w:rPr>
      </w:pPr>
    </w:p>
    <w:p w:rsidR="007B681B" w:rsidRPr="00BF39B3" w:rsidRDefault="007B681B" w:rsidP="00BF39B3">
      <w:pPr>
        <w:pStyle w:val="BodyText"/>
        <w:numPr>
          <w:ilvl w:val="0"/>
          <w:numId w:val="6"/>
        </w:numPr>
        <w:rPr>
          <w:rFonts w:ascii="Arial" w:hAnsi="Arial" w:cs="Arial"/>
          <w:sz w:val="22"/>
          <w:szCs w:val="22"/>
        </w:rPr>
      </w:pPr>
      <w:r w:rsidRPr="00BF39B3">
        <w:rPr>
          <w:rFonts w:ascii="Arial" w:hAnsi="Arial" w:cs="Arial"/>
          <w:sz w:val="22"/>
          <w:szCs w:val="22"/>
        </w:rPr>
        <w:t xml:space="preserve">Where an offer of a bet by telephone is not confirmed, the transaction does not </w:t>
      </w:r>
      <w:r w:rsidR="00BF39B3" w:rsidRPr="00BF39B3">
        <w:rPr>
          <w:rFonts w:ascii="Arial" w:hAnsi="Arial" w:cs="Arial"/>
          <w:sz w:val="22"/>
          <w:szCs w:val="22"/>
        </w:rPr>
        <w:t>invalidate the bet.</w:t>
      </w:r>
    </w:p>
    <w:p w:rsidR="00BF39B3" w:rsidRPr="00447947" w:rsidRDefault="00BF39B3" w:rsidP="00BF39B3">
      <w:pPr>
        <w:pStyle w:val="BodyText"/>
      </w:pPr>
    </w:p>
    <w:p w:rsidR="007B681B" w:rsidRPr="00447947" w:rsidRDefault="007B681B">
      <w:pPr>
        <w:numPr>
          <w:ilvl w:val="0"/>
          <w:numId w:val="6"/>
        </w:numPr>
        <w:jc w:val="both"/>
        <w:rPr>
          <w:rFonts w:ascii="Arial" w:hAnsi="Arial"/>
          <w:sz w:val="22"/>
          <w:szCs w:val="22"/>
        </w:rPr>
      </w:pPr>
      <w:r w:rsidRPr="00447947">
        <w:rPr>
          <w:rFonts w:ascii="Arial" w:hAnsi="Arial"/>
          <w:sz w:val="22"/>
          <w:szCs w:val="22"/>
        </w:rPr>
        <w:t>If you intend conducting telephone betting on racing events the following applies:</w:t>
      </w:r>
    </w:p>
    <w:p w:rsidR="007B681B" w:rsidRPr="00447947" w:rsidRDefault="007B681B">
      <w:pPr>
        <w:jc w:val="both"/>
        <w:rPr>
          <w:rFonts w:ascii="Arial" w:hAnsi="Arial"/>
          <w:sz w:val="22"/>
          <w:szCs w:val="22"/>
        </w:rPr>
      </w:pPr>
    </w:p>
    <w:p w:rsidR="007B681B" w:rsidRDefault="007B681B">
      <w:pPr>
        <w:numPr>
          <w:ilvl w:val="0"/>
          <w:numId w:val="7"/>
        </w:numPr>
        <w:tabs>
          <w:tab w:val="clear" w:pos="360"/>
          <w:tab w:val="num" w:pos="720"/>
        </w:tabs>
        <w:ind w:left="720"/>
        <w:jc w:val="both"/>
        <w:rPr>
          <w:rFonts w:ascii="Arial" w:hAnsi="Arial"/>
          <w:sz w:val="22"/>
          <w:szCs w:val="22"/>
        </w:rPr>
      </w:pPr>
      <w:r w:rsidRPr="00447947">
        <w:rPr>
          <w:rFonts w:ascii="Arial" w:hAnsi="Arial"/>
          <w:sz w:val="22"/>
          <w:szCs w:val="22"/>
        </w:rPr>
        <w:t>If the bet is on a race being conducted at another race meeting in the State, you require the consent of the committee or controlling authority of the race meeting; and</w:t>
      </w:r>
    </w:p>
    <w:p w:rsidR="00BF39B3" w:rsidRPr="00BF39B3" w:rsidRDefault="00BF39B3" w:rsidP="00BF39B3">
      <w:pPr>
        <w:numPr>
          <w:ilvl w:val="0"/>
          <w:numId w:val="7"/>
        </w:numPr>
        <w:tabs>
          <w:tab w:val="clear" w:pos="360"/>
          <w:tab w:val="num" w:pos="720"/>
        </w:tabs>
        <w:ind w:left="720"/>
        <w:jc w:val="both"/>
        <w:rPr>
          <w:rFonts w:ascii="Arial" w:hAnsi="Arial" w:cs="Arial"/>
          <w:sz w:val="22"/>
          <w:szCs w:val="22"/>
        </w:rPr>
      </w:pPr>
      <w:r w:rsidRPr="00BF39B3">
        <w:rPr>
          <w:rFonts w:ascii="Arial" w:hAnsi="Arial" w:cs="Arial"/>
          <w:sz w:val="22"/>
          <w:szCs w:val="22"/>
        </w:rPr>
        <w:t>No minimum bet limit restrictions apply.</w:t>
      </w:r>
    </w:p>
    <w:p w:rsidR="00BF39B3" w:rsidRDefault="00BF39B3" w:rsidP="00BF39B3"/>
    <w:p w:rsidR="00BF39B3" w:rsidRPr="00BF39B3" w:rsidRDefault="00BF39B3" w:rsidP="00BF39B3">
      <w:pPr>
        <w:numPr>
          <w:ilvl w:val="0"/>
          <w:numId w:val="6"/>
        </w:numPr>
        <w:rPr>
          <w:rFonts w:ascii="Arial" w:hAnsi="Arial" w:cs="Arial"/>
          <w:sz w:val="22"/>
          <w:szCs w:val="22"/>
        </w:rPr>
      </w:pPr>
      <w:r w:rsidRPr="00BF39B3">
        <w:rPr>
          <w:rFonts w:ascii="Arial" w:hAnsi="Arial" w:cs="Arial"/>
          <w:sz w:val="22"/>
          <w:szCs w:val="22"/>
        </w:rPr>
        <w:t>The use of the telephone is for incomi</w:t>
      </w:r>
      <w:bookmarkStart w:id="1" w:name="_GoBack"/>
      <w:bookmarkEnd w:id="1"/>
      <w:r w:rsidRPr="00BF39B3">
        <w:rPr>
          <w:rFonts w:ascii="Arial" w:hAnsi="Arial" w:cs="Arial"/>
          <w:sz w:val="22"/>
          <w:szCs w:val="22"/>
        </w:rPr>
        <w:t xml:space="preserve">ng calls only. Commission approval must be given for out going calls for bet back purposes. </w:t>
      </w:r>
    </w:p>
    <w:p w:rsidR="00BF39B3" w:rsidRDefault="00BF39B3" w:rsidP="00BF39B3">
      <w:pPr>
        <w:rPr>
          <w:rFonts w:ascii="Arial" w:hAnsi="Arial"/>
          <w:szCs w:val="22"/>
        </w:rPr>
      </w:pPr>
    </w:p>
    <w:p w:rsidR="00EE50FC" w:rsidRDefault="00EE50FC" w:rsidP="00BF39B3">
      <w:pPr>
        <w:rPr>
          <w:rFonts w:ascii="Arial" w:hAnsi="Arial"/>
          <w:szCs w:val="22"/>
        </w:rPr>
      </w:pPr>
    </w:p>
    <w:p w:rsidR="007B681B" w:rsidRPr="00447947" w:rsidRDefault="00BD18EB">
      <w:pPr>
        <w:pStyle w:val="Heading5"/>
        <w:rPr>
          <w:rFonts w:ascii="Arial" w:hAnsi="Arial"/>
          <w:szCs w:val="22"/>
        </w:rPr>
      </w:pPr>
      <w:r w:rsidRPr="00447947">
        <w:rPr>
          <w:rFonts w:ascii="Arial" w:hAnsi="Arial"/>
          <w:szCs w:val="22"/>
        </w:rPr>
        <w:t>GAMING AND WAGERING COMMISSION</w:t>
      </w:r>
    </w:p>
    <w:p w:rsidR="007B681B" w:rsidRDefault="007B681B"/>
    <w:p w:rsidR="007B681B" w:rsidRDefault="007B681B"/>
    <w:p w:rsidR="00EE50FC" w:rsidRDefault="00EE50FC">
      <w:pPr>
        <w:sectPr w:rsidR="00EE50FC" w:rsidSect="00AB14F7">
          <w:footerReference w:type="default" r:id="rId8"/>
          <w:pgSz w:w="11907" w:h="16840" w:code="9"/>
          <w:pgMar w:top="816" w:right="1418" w:bottom="1134" w:left="1418" w:header="397" w:footer="567" w:gutter="0"/>
          <w:cols w:space="720"/>
          <w:docGrid w:linePitch="326"/>
        </w:sectPr>
      </w:pPr>
    </w:p>
    <w:tbl>
      <w:tblPr>
        <w:tblW w:w="9498" w:type="dxa"/>
        <w:tblInd w:w="-176" w:type="dxa"/>
        <w:tblLayout w:type="fixed"/>
        <w:tblLook w:val="0000" w:firstRow="0" w:lastRow="0" w:firstColumn="0" w:lastColumn="0" w:noHBand="0" w:noVBand="0"/>
      </w:tblPr>
      <w:tblGrid>
        <w:gridCol w:w="9498"/>
      </w:tblGrid>
      <w:tr w:rsidR="007B681B" w:rsidTr="00F04288">
        <w:trPr>
          <w:cantSplit/>
        </w:trPr>
        <w:tc>
          <w:tcPr>
            <w:tcW w:w="9498" w:type="dxa"/>
          </w:tcPr>
          <w:p w:rsidR="00F04288" w:rsidRDefault="00F04288" w:rsidP="00F04288">
            <w:pPr>
              <w:rPr>
                <w:lang w:val="en-US"/>
              </w:rPr>
            </w:pPr>
          </w:p>
          <w:p w:rsidR="00F04288" w:rsidRDefault="00F04288" w:rsidP="00F04288">
            <w:pPr>
              <w:rPr>
                <w:lang w:val="en-US"/>
              </w:rPr>
            </w:pPr>
          </w:p>
          <w:p w:rsidR="00F04288" w:rsidRDefault="00F04288" w:rsidP="00F04288">
            <w:pPr>
              <w:rPr>
                <w:lang w:val="en-US"/>
              </w:rPr>
            </w:pPr>
          </w:p>
          <w:p w:rsidR="00F04288" w:rsidRPr="00F04288" w:rsidRDefault="00F04288" w:rsidP="00F04288">
            <w:pPr>
              <w:rPr>
                <w:lang w:val="en-US"/>
              </w:rPr>
            </w:pPr>
          </w:p>
          <w:p w:rsidR="00EE50FC" w:rsidRDefault="00EE50FC">
            <w:pPr>
              <w:pStyle w:val="Heading2"/>
              <w:rPr>
                <w:rFonts w:ascii="Trebuchet MS" w:hAnsi="Trebuchet MS"/>
                <w:sz w:val="24"/>
              </w:rPr>
            </w:pPr>
          </w:p>
          <w:p w:rsidR="007B681B" w:rsidRPr="00D33548" w:rsidRDefault="007B681B">
            <w:pPr>
              <w:pStyle w:val="Heading2"/>
              <w:rPr>
                <w:rFonts w:ascii="Trebuchet MS" w:hAnsi="Trebuchet MS"/>
                <w:sz w:val="24"/>
              </w:rPr>
            </w:pPr>
            <w:r w:rsidRPr="00D33548">
              <w:rPr>
                <w:rFonts w:ascii="Trebuchet MS" w:hAnsi="Trebuchet MS"/>
                <w:sz w:val="24"/>
              </w:rPr>
              <w:t>APPLICATION FOR THE AUTHORISATION TO</w:t>
            </w:r>
          </w:p>
          <w:p w:rsidR="007B681B" w:rsidRPr="00D33548" w:rsidRDefault="007B681B">
            <w:pPr>
              <w:pStyle w:val="Heading3"/>
              <w:rPr>
                <w:rFonts w:ascii="Trebuchet MS" w:hAnsi="Trebuchet MS"/>
              </w:rPr>
            </w:pPr>
            <w:r w:rsidRPr="00D33548">
              <w:rPr>
                <w:rFonts w:ascii="Trebuchet MS" w:hAnsi="Trebuchet MS"/>
              </w:rPr>
              <w:t>CONDUCT TELEPHONE BETTING ON SPORTS OR RACING EVENTS</w:t>
            </w:r>
          </w:p>
          <w:p w:rsidR="004F4472" w:rsidRPr="00D33548" w:rsidRDefault="004F4472" w:rsidP="004F4472">
            <w:pPr>
              <w:rPr>
                <w:rFonts w:ascii="Trebuchet MS" w:hAnsi="Trebuchet MS"/>
              </w:rPr>
            </w:pPr>
          </w:p>
          <w:p w:rsidR="004F4472" w:rsidRPr="00D33548" w:rsidRDefault="004F4472" w:rsidP="004F4472">
            <w:pPr>
              <w:pStyle w:val="Title"/>
              <w:rPr>
                <w:rFonts w:ascii="Trebuchet MS" w:hAnsi="Trebuchet MS"/>
                <w:sz w:val="20"/>
              </w:rPr>
            </w:pPr>
            <w:r w:rsidRPr="00D33548">
              <w:rPr>
                <w:rFonts w:ascii="Trebuchet MS" w:hAnsi="Trebuchet MS"/>
                <w:sz w:val="20"/>
              </w:rPr>
              <w:t>BETTING CONTROL REGULATIONS</w:t>
            </w:r>
          </w:p>
          <w:p w:rsidR="007B681B" w:rsidRDefault="004F4472" w:rsidP="004F4472">
            <w:pPr>
              <w:jc w:val="center"/>
              <w:rPr>
                <w:rFonts w:ascii="Arial" w:hAnsi="Arial"/>
              </w:rPr>
            </w:pPr>
            <w:r w:rsidRPr="00D33548">
              <w:rPr>
                <w:rFonts w:ascii="Trebuchet MS" w:hAnsi="Trebuchet MS"/>
                <w:b/>
                <w:sz w:val="20"/>
                <w:lang w:val="en-US"/>
              </w:rPr>
              <w:t>Regulations 71 &amp; 72</w:t>
            </w:r>
          </w:p>
        </w:tc>
      </w:tr>
    </w:tbl>
    <w:p w:rsidR="007B681B" w:rsidRDefault="007B681B"/>
    <w:p w:rsidR="007B681B" w:rsidRDefault="007B681B">
      <w:pPr>
        <w:pStyle w:val="Heading6"/>
        <w:pBdr>
          <w:top w:val="single" w:sz="12" w:space="1" w:color="auto"/>
          <w:left w:val="single" w:sz="12" w:space="4" w:color="auto"/>
          <w:bottom w:val="single" w:sz="12" w:space="1" w:color="auto"/>
          <w:right w:val="single" w:sz="12" w:space="4" w:color="auto"/>
        </w:pBdr>
        <w:rPr>
          <w:rFonts w:ascii="Arial" w:hAnsi="Arial"/>
          <w:sz w:val="20"/>
        </w:rPr>
      </w:pPr>
      <w:r>
        <w:rPr>
          <w:rFonts w:ascii="Arial" w:hAnsi="Arial"/>
          <w:sz w:val="20"/>
        </w:rPr>
        <w:t>PERSONAL DETAILS</w:t>
      </w:r>
    </w:p>
    <w:p w:rsidR="007B681B" w:rsidRDefault="007B681B">
      <w:pPr>
        <w:pBdr>
          <w:top w:val="single" w:sz="12" w:space="1" w:color="auto"/>
          <w:left w:val="single" w:sz="12" w:space="4" w:color="auto"/>
          <w:bottom w:val="single" w:sz="12" w:space="1" w:color="auto"/>
          <w:right w:val="single" w:sz="12" w:space="4" w:color="auto"/>
        </w:pBdr>
        <w:rPr>
          <w:rFonts w:ascii="Arial" w:hAnsi="Arial"/>
        </w:rPr>
      </w:pPr>
    </w:p>
    <w:p w:rsidR="007B681B" w:rsidRDefault="007B681B">
      <w:pPr>
        <w:pBdr>
          <w:top w:val="single" w:sz="12" w:space="1" w:color="auto"/>
          <w:left w:val="single" w:sz="12" w:space="4" w:color="auto"/>
          <w:bottom w:val="single" w:sz="12" w:space="1" w:color="auto"/>
          <w:right w:val="single" w:sz="12" w:space="4" w:color="auto"/>
        </w:pBdr>
        <w:tabs>
          <w:tab w:val="left" w:leader="underscore" w:pos="4536"/>
        </w:tabs>
        <w:rPr>
          <w:rFonts w:ascii="Arial" w:hAnsi="Arial"/>
          <w:sz w:val="20"/>
        </w:rPr>
      </w:pPr>
      <w:r>
        <w:rPr>
          <w:rFonts w:ascii="Arial" w:hAnsi="Arial"/>
          <w:sz w:val="22"/>
        </w:rPr>
        <w:t xml:space="preserve">Bookmaker’s Licence No: </w:t>
      </w:r>
      <w:r>
        <w:rPr>
          <w:rFonts w:ascii="Arial" w:hAnsi="Arial"/>
          <w:sz w:val="22"/>
        </w:rPr>
        <w:tab/>
      </w:r>
      <w:r>
        <w:rPr>
          <w:rFonts w:ascii="Arial" w:hAnsi="Arial"/>
          <w:sz w:val="18"/>
        </w:rPr>
        <w:t>(If Applicable)</w:t>
      </w:r>
    </w:p>
    <w:p w:rsidR="007B681B" w:rsidRDefault="007B681B">
      <w:pPr>
        <w:pBdr>
          <w:top w:val="single" w:sz="12" w:space="1" w:color="auto"/>
          <w:left w:val="single" w:sz="12" w:space="4" w:color="auto"/>
          <w:bottom w:val="single" w:sz="12" w:space="1" w:color="auto"/>
          <w:right w:val="single" w:sz="12" w:space="4" w:color="auto"/>
        </w:pBdr>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tabs>
          <w:tab w:val="left" w:leader="underscore" w:pos="3969"/>
          <w:tab w:val="left" w:pos="4536"/>
          <w:tab w:val="left" w:leader="underscore" w:pos="8931"/>
        </w:tabs>
        <w:rPr>
          <w:rFonts w:ascii="Arial" w:hAnsi="Arial"/>
          <w:sz w:val="22"/>
        </w:rPr>
      </w:pPr>
      <w:r>
        <w:rPr>
          <w:rFonts w:ascii="Arial" w:hAnsi="Arial"/>
          <w:sz w:val="22"/>
        </w:rPr>
        <w:t xml:space="preserve">Surname: </w:t>
      </w:r>
      <w:r>
        <w:rPr>
          <w:rFonts w:ascii="Arial" w:hAnsi="Arial"/>
          <w:sz w:val="22"/>
        </w:rPr>
        <w:tab/>
      </w:r>
      <w:r>
        <w:rPr>
          <w:rFonts w:ascii="Arial" w:hAnsi="Arial"/>
          <w:sz w:val="22"/>
        </w:rPr>
        <w:tab/>
        <w:t xml:space="preserve">Given Names: </w:t>
      </w:r>
      <w:r>
        <w:rPr>
          <w:rFonts w:ascii="Arial" w:hAnsi="Arial"/>
          <w:sz w:val="22"/>
        </w:rPr>
        <w:tab/>
      </w:r>
    </w:p>
    <w:p w:rsidR="007B681B" w:rsidRDefault="007B681B">
      <w:pPr>
        <w:pBdr>
          <w:top w:val="single" w:sz="12" w:space="1" w:color="auto"/>
          <w:left w:val="single" w:sz="12" w:space="4" w:color="auto"/>
          <w:bottom w:val="single" w:sz="12" w:space="1" w:color="auto"/>
          <w:right w:val="single" w:sz="12" w:space="4" w:color="auto"/>
        </w:pBdr>
        <w:tabs>
          <w:tab w:val="left" w:leader="underscore" w:pos="3969"/>
          <w:tab w:val="left" w:pos="4536"/>
          <w:tab w:val="left" w:leader="underscore" w:pos="8789"/>
        </w:tabs>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tabs>
          <w:tab w:val="left" w:leader="underscore" w:pos="3969"/>
          <w:tab w:val="left" w:pos="4536"/>
          <w:tab w:val="left" w:leader="underscore" w:pos="8789"/>
        </w:tabs>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tabs>
          <w:tab w:val="left" w:leader="underscore" w:pos="8931"/>
        </w:tabs>
        <w:rPr>
          <w:rFonts w:ascii="Arial" w:hAnsi="Arial"/>
          <w:sz w:val="22"/>
        </w:rPr>
      </w:pPr>
      <w:r>
        <w:rPr>
          <w:rFonts w:ascii="Arial" w:hAnsi="Arial"/>
          <w:sz w:val="22"/>
        </w:rPr>
        <w:t xml:space="preserve">Residential Address: </w:t>
      </w:r>
      <w:r>
        <w:rPr>
          <w:rFonts w:ascii="Arial" w:hAnsi="Arial"/>
          <w:sz w:val="22"/>
        </w:rPr>
        <w:tab/>
      </w:r>
    </w:p>
    <w:p w:rsidR="007B681B" w:rsidRDefault="007B681B">
      <w:pPr>
        <w:pBdr>
          <w:top w:val="single" w:sz="12" w:space="1" w:color="auto"/>
          <w:left w:val="single" w:sz="12" w:space="4" w:color="auto"/>
          <w:bottom w:val="single" w:sz="12" w:space="1" w:color="auto"/>
          <w:right w:val="single" w:sz="12" w:space="4" w:color="auto"/>
        </w:pBdr>
        <w:tabs>
          <w:tab w:val="left" w:leader="underscore" w:pos="8789"/>
        </w:tabs>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tabs>
          <w:tab w:val="left" w:leader="underscore" w:pos="8931"/>
        </w:tabs>
        <w:spacing w:before="120"/>
        <w:rPr>
          <w:rFonts w:ascii="Arial" w:hAnsi="Arial"/>
          <w:sz w:val="22"/>
        </w:rPr>
      </w:pPr>
      <w:r>
        <w:rPr>
          <w:rFonts w:ascii="Arial" w:hAnsi="Arial"/>
          <w:sz w:val="22"/>
        </w:rPr>
        <w:tab/>
      </w:r>
    </w:p>
    <w:p w:rsidR="007B681B" w:rsidRDefault="007B681B">
      <w:pPr>
        <w:pBdr>
          <w:top w:val="single" w:sz="12" w:space="1" w:color="auto"/>
          <w:left w:val="single" w:sz="12" w:space="4" w:color="auto"/>
          <w:bottom w:val="single" w:sz="12" w:space="1" w:color="auto"/>
          <w:right w:val="single" w:sz="12" w:space="4" w:color="auto"/>
        </w:pBdr>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tabs>
          <w:tab w:val="left" w:pos="1701"/>
          <w:tab w:val="left" w:leader="underscore" w:pos="3828"/>
          <w:tab w:val="left" w:pos="4111"/>
          <w:tab w:val="left" w:leader="underscore" w:pos="6379"/>
          <w:tab w:val="left" w:pos="6663"/>
          <w:tab w:val="left" w:leader="underscore" w:pos="8931"/>
        </w:tabs>
        <w:rPr>
          <w:rFonts w:ascii="Arial" w:hAnsi="Arial"/>
          <w:sz w:val="22"/>
        </w:rPr>
      </w:pPr>
      <w:r>
        <w:rPr>
          <w:rFonts w:ascii="Arial" w:hAnsi="Arial"/>
          <w:sz w:val="22"/>
        </w:rPr>
        <w:t>Telephone N</w:t>
      </w:r>
      <w:r>
        <w:rPr>
          <w:rFonts w:ascii="Arial" w:hAnsi="Arial"/>
          <w:sz w:val="22"/>
          <w:vertAlign w:val="superscript"/>
        </w:rPr>
        <w:t>o</w:t>
      </w:r>
      <w:r>
        <w:rPr>
          <w:rFonts w:ascii="Arial" w:hAnsi="Arial"/>
          <w:sz w:val="22"/>
        </w:rPr>
        <w:t xml:space="preserve">’s: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7B681B" w:rsidRDefault="007B681B">
      <w:pPr>
        <w:pBdr>
          <w:top w:val="single" w:sz="12" w:space="1" w:color="auto"/>
          <w:left w:val="single" w:sz="12" w:space="4" w:color="auto"/>
          <w:bottom w:val="single" w:sz="12" w:space="1" w:color="auto"/>
          <w:right w:val="single" w:sz="12" w:space="4" w:color="auto"/>
        </w:pBdr>
        <w:tabs>
          <w:tab w:val="left" w:pos="2410"/>
          <w:tab w:val="left" w:pos="4962"/>
          <w:tab w:val="left" w:pos="7513"/>
        </w:tabs>
        <w:rPr>
          <w:rFonts w:ascii="Arial" w:hAnsi="Arial"/>
          <w:sz w:val="20"/>
        </w:rPr>
      </w:pPr>
      <w:r>
        <w:rPr>
          <w:rFonts w:ascii="Arial" w:hAnsi="Arial"/>
          <w:sz w:val="22"/>
        </w:rPr>
        <w:tab/>
      </w:r>
      <w:r>
        <w:rPr>
          <w:rFonts w:ascii="Arial" w:hAnsi="Arial"/>
          <w:sz w:val="20"/>
        </w:rPr>
        <w:t>(Home)</w:t>
      </w:r>
      <w:r>
        <w:rPr>
          <w:rFonts w:ascii="Arial" w:hAnsi="Arial"/>
          <w:sz w:val="20"/>
        </w:rPr>
        <w:tab/>
        <w:t>(Work)</w:t>
      </w:r>
      <w:r>
        <w:rPr>
          <w:rFonts w:ascii="Arial" w:hAnsi="Arial"/>
          <w:sz w:val="20"/>
        </w:rPr>
        <w:tab/>
        <w:t>(</w:t>
      </w:r>
      <w:smartTag w:uri="urn:schemas-microsoft-com:office:smarttags" w:element="PlaceType">
        <w:smartTag w:uri="urn:schemas-microsoft-com:office:smarttags" w:element="PlaceName">
          <w:r>
            <w:rPr>
              <w:rFonts w:ascii="Arial" w:hAnsi="Arial"/>
              <w:sz w:val="20"/>
            </w:rPr>
            <w:t>Mobile</w:t>
          </w:r>
        </w:smartTag>
      </w:smartTag>
      <w:r>
        <w:rPr>
          <w:rFonts w:ascii="Arial" w:hAnsi="Arial"/>
          <w:sz w:val="20"/>
        </w:rPr>
        <w:t>)</w:t>
      </w:r>
    </w:p>
    <w:p w:rsidR="007B681B" w:rsidRDefault="007B681B">
      <w:pPr>
        <w:pBdr>
          <w:top w:val="single" w:sz="12" w:space="1" w:color="auto"/>
          <w:left w:val="single" w:sz="12" w:space="4" w:color="auto"/>
          <w:bottom w:val="single" w:sz="12" w:space="1" w:color="auto"/>
          <w:right w:val="single" w:sz="12" w:space="4" w:color="auto"/>
        </w:pBdr>
        <w:tabs>
          <w:tab w:val="left" w:pos="2410"/>
          <w:tab w:val="left" w:pos="4962"/>
          <w:tab w:val="left" w:pos="7513"/>
        </w:tabs>
        <w:rPr>
          <w:rFonts w:ascii="Arial" w:hAnsi="Arial"/>
          <w:sz w:val="20"/>
        </w:rPr>
      </w:pPr>
    </w:p>
    <w:p w:rsidR="007B681B" w:rsidRDefault="007B681B">
      <w:pPr>
        <w:tabs>
          <w:tab w:val="left" w:leader="underscore" w:pos="8931"/>
        </w:tabs>
        <w:rPr>
          <w:sz w:val="22"/>
        </w:rPr>
      </w:pPr>
    </w:p>
    <w:p w:rsidR="007B681B" w:rsidRDefault="007B681B">
      <w:pPr>
        <w:pStyle w:val="Heading7"/>
        <w:pBdr>
          <w:top w:val="single" w:sz="12" w:space="1" w:color="auto"/>
          <w:left w:val="single" w:sz="12" w:space="4" w:color="auto"/>
          <w:bottom w:val="single" w:sz="12" w:space="1" w:color="auto"/>
          <w:right w:val="single" w:sz="12" w:space="4" w:color="auto"/>
        </w:pBdr>
        <w:tabs>
          <w:tab w:val="clear" w:pos="2410"/>
          <w:tab w:val="clear" w:pos="4962"/>
          <w:tab w:val="clear" w:pos="7513"/>
          <w:tab w:val="left" w:leader="underscore" w:pos="8931"/>
        </w:tabs>
        <w:rPr>
          <w:rFonts w:ascii="Arial" w:hAnsi="Arial"/>
        </w:rPr>
      </w:pPr>
      <w:r>
        <w:rPr>
          <w:rFonts w:ascii="Arial" w:hAnsi="Arial"/>
        </w:rPr>
        <w:t xml:space="preserve">TYPE/LOCATION OF </w:t>
      </w:r>
      <w:r w:rsidR="005C147C">
        <w:rPr>
          <w:rFonts w:ascii="Arial" w:hAnsi="Arial"/>
        </w:rPr>
        <w:t>TELEPHONE</w:t>
      </w:r>
      <w:r>
        <w:rPr>
          <w:rFonts w:ascii="Arial" w:hAnsi="Arial"/>
        </w:rPr>
        <w:t xml:space="preserve"> BETTING</w:t>
      </w:r>
    </w:p>
    <w:p w:rsidR="007B681B" w:rsidRDefault="007B681B">
      <w:pPr>
        <w:pBdr>
          <w:top w:val="single" w:sz="12" w:space="1" w:color="auto"/>
          <w:left w:val="single" w:sz="12" w:space="4" w:color="auto"/>
          <w:bottom w:val="single" w:sz="12" w:space="1" w:color="auto"/>
          <w:right w:val="single" w:sz="12" w:space="4" w:color="auto"/>
        </w:pBdr>
        <w:tabs>
          <w:tab w:val="left" w:leader="underscore" w:pos="8931"/>
        </w:tabs>
        <w:rPr>
          <w:rFonts w:ascii="Arial" w:hAnsi="Arial"/>
          <w:sz w:val="22"/>
        </w:rPr>
      </w:pPr>
    </w:p>
    <w:p w:rsidR="007B681B" w:rsidRDefault="00727D61">
      <w:pPr>
        <w:pBdr>
          <w:top w:val="single" w:sz="12" w:space="1" w:color="auto"/>
          <w:left w:val="single" w:sz="12" w:space="4" w:color="auto"/>
          <w:bottom w:val="single" w:sz="12" w:space="1" w:color="auto"/>
          <w:right w:val="single" w:sz="12" w:space="4" w:color="auto"/>
        </w:pBdr>
        <w:tabs>
          <w:tab w:val="left" w:leader="underscore" w:pos="7371"/>
        </w:tabs>
        <w:rPr>
          <w:rFonts w:ascii="Arial" w:hAnsi="Arial"/>
          <w:sz w:val="22"/>
        </w:rPr>
      </w:pPr>
      <w:proofErr w:type="gramStart"/>
      <w:r>
        <w:rPr>
          <w:rFonts w:ascii="Arial" w:hAnsi="Arial"/>
          <w:sz w:val="22"/>
        </w:rPr>
        <w:t>Location:</w:t>
      </w:r>
      <w:r w:rsidR="007B681B">
        <w:rPr>
          <w:rFonts w:ascii="Arial" w:hAnsi="Arial"/>
          <w:sz w:val="22"/>
        </w:rPr>
        <w:t>:</w:t>
      </w:r>
      <w:proofErr w:type="gramEnd"/>
      <w:r w:rsidR="007B681B">
        <w:rPr>
          <w:rFonts w:ascii="Arial" w:hAnsi="Arial"/>
          <w:sz w:val="22"/>
        </w:rPr>
        <w:t xml:space="preserve"> </w:t>
      </w:r>
      <w:r w:rsidR="007B681B">
        <w:rPr>
          <w:rFonts w:ascii="Arial" w:hAnsi="Arial"/>
          <w:sz w:val="22"/>
        </w:rPr>
        <w:tab/>
        <w:t xml:space="preserve"> </w:t>
      </w:r>
      <w:r w:rsidR="007B681B">
        <w:rPr>
          <w:rFonts w:ascii="Arial" w:hAnsi="Arial"/>
          <w:sz w:val="22"/>
        </w:rPr>
        <w:tab/>
      </w:r>
    </w:p>
    <w:p w:rsidR="007B681B" w:rsidRDefault="007B681B">
      <w:pPr>
        <w:pBdr>
          <w:top w:val="single" w:sz="12" w:space="1" w:color="auto"/>
          <w:left w:val="single" w:sz="12" w:space="4" w:color="auto"/>
          <w:bottom w:val="single" w:sz="12" w:space="1" w:color="auto"/>
          <w:right w:val="single" w:sz="12" w:space="4" w:color="auto"/>
        </w:pBdr>
        <w:tabs>
          <w:tab w:val="left" w:leader="underscore" w:pos="4536"/>
          <w:tab w:val="left" w:pos="5103"/>
        </w:tabs>
        <w:rPr>
          <w:rFonts w:ascii="Arial" w:hAnsi="Arial"/>
          <w:sz w:val="22"/>
        </w:rPr>
      </w:pPr>
    </w:p>
    <w:p w:rsidR="007B681B" w:rsidRDefault="00EE50FC">
      <w:pPr>
        <w:pBdr>
          <w:top w:val="single" w:sz="12" w:space="1" w:color="auto"/>
          <w:left w:val="single" w:sz="12" w:space="4" w:color="auto"/>
          <w:bottom w:val="single" w:sz="12" w:space="1" w:color="auto"/>
          <w:right w:val="single" w:sz="12" w:space="4" w:color="auto"/>
        </w:pBdr>
        <w:tabs>
          <w:tab w:val="left" w:leader="underscore" w:pos="4536"/>
          <w:tab w:val="left" w:pos="5103"/>
        </w:tabs>
        <w:rPr>
          <w:rFonts w:ascii="Arial" w:hAnsi="Arial"/>
          <w:sz w:val="22"/>
        </w:rPr>
      </w:pPr>
      <w:r>
        <w:rPr>
          <w:rFonts w:ascii="Arial" w:hAnsi="Arial"/>
          <w:noProof/>
          <w:sz w:val="22"/>
        </w:rPr>
        <mc:AlternateContent>
          <mc:Choice Requires="wps">
            <w:drawing>
              <wp:anchor distT="0" distB="0" distL="114300" distR="114300" simplePos="0" relativeHeight="251657216" behindDoc="0" locked="0" layoutInCell="0" allowOverlap="1">
                <wp:simplePos x="0" y="0"/>
                <wp:positionH relativeFrom="column">
                  <wp:posOffset>2299970</wp:posOffset>
                </wp:positionH>
                <wp:positionV relativeFrom="paragraph">
                  <wp:posOffset>136525</wp:posOffset>
                </wp:positionV>
                <wp:extent cx="182880" cy="1828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AB77D" id="Rectangle 2" o:spid="_x0000_s1026" style="position:absolute;margin-left:181.1pt;margin-top:10.7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gpWgIAAMEEAAAOAAAAZHJzL2Uyb0RvYy54bWysVN9v0zAQfkfif7D8ztJkK+uipdO0MYQ0&#10;YGIgnq+2k1g4tjm7Tbe/nrPTlY7xhEgly+c7f/6++9Hzi+1g2EZh0M42vDyacaascFLbruHfvt68&#10;WXAWIlgJxlnV8AcV+MXy9avz0deqcr0zUiEjEBvq0Te8j9HXRRFErwYIR84rS87W4QCRTOwKiTAS&#10;+mCKajZ7W4wOpUcnVAh0ej05+TLjt60S8XPbBhWZaThxi3nFvK7SWizPoe4QfK/Fjgb8A4sBtKVH&#10;91DXEIGtUb+AGrRAF1wbj4QbCte2WqisgdSUsz/U3PfgVdZCyQl+n6bw/2DFp80dMi0bfsyZhYFK&#10;9IWSBrYzilUpPaMPNUXd+ztMAoO/deJHYNZd9RSlLhHd2CuQRKpM8cWzC8kIdJWtxo9OEjqso8uZ&#10;2rY4JEDKAdvmgjzsC6K2kQk6LBfVYkFlE+Ta7dMLUD9d9hjie+UGljYNR6KewWFzG+IU+hSSyTuj&#10;5Y02JhvYra4Msg1Qb9zkL/MnjYdhxrKx4Wfzap6Rn/nCIcQsf3+DGHSkJjd6aPhiHwR1yto7K4km&#10;1BG0mfakzth0pHL7ko5kuDVB3PdyZFInpcfzs6rkZFAvV6cTKAPT0RCKiJyhi9917HMHpbS+ELyY&#10;pd+O7R49J/fg4VzMVL+pD1ZOPlAtCTwXjOaeNr3DR85GmqGGh59rQMWZ+WCpH87Kk5M0dNk4mZ9W&#10;ZOChZ3XoASsIquGRs2l7FadBXXvUXU8vlVmGdZfUQ63O9U39NbHadR7NSRaxm+k0iId2jvr9z7P8&#10;BQAA//8DAFBLAwQUAAYACAAAACEArwV5JN4AAAAJAQAADwAAAGRycy9kb3ducmV2LnhtbEyPy07D&#10;MBBF90j8gzVIbBB1Hm3VhkyqCoktEi0SWzd2HhCPrdhJw98zrGA5mqN7zy0Pix3EbMbQO0JIVwkI&#10;Q7XTPbUI7+eXxx2IEBVpNTgyCN8mwKG6vSlVod2V3sx8iq3gEAqFQuhi9IWUoe6MVWHlvCH+NW60&#10;KvI5tlKP6srhdpBZkmylVT1xQ6e8ee5M/XWaLMKnm5sxbedX7T/8br3eP/THZkK8v1uOTyCiWeIf&#10;DL/6rA4VO13cRDqIASHfZhmjCFm6AcFAvk953AVhk+Qgq1L+X1D9AAAA//8DAFBLAQItABQABgAI&#10;AAAAIQC2gziS/gAAAOEBAAATAAAAAAAAAAAAAAAAAAAAAABbQ29udGVudF9UeXBlc10ueG1sUEsB&#10;Ai0AFAAGAAgAAAAhADj9If/WAAAAlAEAAAsAAAAAAAAAAAAAAAAALwEAAF9yZWxzLy5yZWxzUEsB&#10;Ai0AFAAGAAgAAAAhACTWuClaAgAAwQQAAA4AAAAAAAAAAAAAAAAALgIAAGRycy9lMm9Eb2MueG1s&#10;UEsBAi0AFAAGAAgAAAAhAK8FeSTeAAAACQEAAA8AAAAAAAAAAAAAAAAAtAQAAGRycy9kb3ducmV2&#10;LnhtbFBLBQYAAAAABAAEAPMAAAC/BQAAAAA=&#10;" o:allowincell="f">
                <v:shadow on="t"/>
              </v:rect>
            </w:pict>
          </mc:Fallback>
        </mc:AlternateContent>
      </w:r>
      <w:r>
        <w:rPr>
          <w:rFonts w:ascii="Arial" w:hAnsi="Arial"/>
          <w:noProof/>
          <w:sz w:val="22"/>
        </w:rPr>
        <mc:AlternateContent>
          <mc:Choice Requires="wps">
            <w:drawing>
              <wp:anchor distT="0" distB="0" distL="114300" distR="114300" simplePos="0" relativeHeight="251658240" behindDoc="0" locked="0" layoutInCell="0" allowOverlap="1">
                <wp:simplePos x="0" y="0"/>
                <wp:positionH relativeFrom="column">
                  <wp:posOffset>3671570</wp:posOffset>
                </wp:positionH>
                <wp:positionV relativeFrom="paragraph">
                  <wp:posOffset>122555</wp:posOffset>
                </wp:positionV>
                <wp:extent cx="182880" cy="1828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F4E3" id="Rectangle 3" o:spid="_x0000_s1026" style="position:absolute;margin-left:289.1pt;margin-top:9.6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HLWgIAAMEEAAAOAAAAZHJzL2Uyb0RvYy54bWysVN9v0zAQfkfif7D8ztJkK+uipdO0MYQ0&#10;YGIgnq+2k1g4tjm7Tbe/nrPTlY7xhEgly+c7f/6++9Hzi+1g2EZh0M42vDyacaascFLbruHfvt68&#10;WXAWIlgJxlnV8AcV+MXy9avz0deqcr0zUiEjEBvq0Te8j9HXRRFErwYIR84rS87W4QCRTOwKiTAS&#10;+mCKajZ7W4wOpUcnVAh0ej05+TLjt60S8XPbBhWZaThxi3nFvK7SWizPoe4QfK/Fjgb8A4sBtKVH&#10;91DXEIGtUb+AGrRAF1wbj4QbCte2WqisgdSUsz/U3PfgVdZCyQl+n6bw/2DFp80dMi0bXnFmYaAS&#10;faGkge2MYscpPaMPNUXd+ztMAoO/deJHYNZd9RSlLhHd2CuQRKpM8cWzC8kIdJWtxo9OEjqso8uZ&#10;2rY4JEDKAdvmgjzsC6K2kQk6LBfVYkFlE+Ta7dMLUD9d9hjie+UGljYNR6KewWFzG+IU+hSSyTuj&#10;5Y02JhvYra4Msg1Qb9zkL/MnjYdhxrKx4Wfzap6Rn/nCIcQsf3+DGHSkJjd6aPhiHwR1yto7K4km&#10;1BG0mfakzth0pHL7ko5kuDVB3PdyZFInpcfzs6rkZFAvV6cTKAPT0RCKiJyhi9917HMHpbS+ELyY&#10;pd+O7R49J/fg4VzMVL+pD1ZOPlAtCTwXjOaeNr3DR85GmqGGh59rQMWZ+WCpH87Kk5M0dNk4mZ9W&#10;ZOChZ3XoASsIquGRs2l7FadBXXvUXU8vlVmGdZfUQ63O9U39NbHadR7NSRaxm+k0iId2jvr9z7P8&#10;BQAA//8DAFBLAwQUAAYACAAAACEAhdDTXN4AAAAJAQAADwAAAGRycy9kb3ducmV2LnhtbEyPy07D&#10;MBBF90j8gzVIbBB1UkKbhjhVhcQWiYLE1o0nD4jHke2k4e8ZVnQ5ukd3zi33ix3EjD70jhSkqwQE&#10;Uu1MT62Cj/eX+xxEiJqMHhyhgh8MsK+ur0pdGHemN5yPsRVcQqHQCroYx0LKUHdodVi5EYmzxnmr&#10;I5++lcbrM5fbQa6TZCOt7ok/dHrE5w7r7+NkFXy5ufFpO7+a8XPMs2x31x+aSanbm+XwBCLiEv9h&#10;+NNndajY6eQmMkEMCh63+ZpRDnYPIBjYJFsed1KQ5SnIqpSXC6pfAAAA//8DAFBLAQItABQABgAI&#10;AAAAIQC2gziS/gAAAOEBAAATAAAAAAAAAAAAAAAAAAAAAABbQ29udGVudF9UeXBlc10ueG1sUEsB&#10;Ai0AFAAGAAgAAAAhADj9If/WAAAAlAEAAAsAAAAAAAAAAAAAAAAALwEAAF9yZWxzLy5yZWxzUEsB&#10;Ai0AFAAGAAgAAAAhAINxYctaAgAAwQQAAA4AAAAAAAAAAAAAAAAALgIAAGRycy9lMm9Eb2MueG1s&#10;UEsBAi0AFAAGAAgAAAAhAIXQ01zeAAAACQEAAA8AAAAAAAAAAAAAAAAAtAQAAGRycy9kb3ducmV2&#10;LnhtbFBLBQYAAAAABAAEAPMAAAC/BQAAAAA=&#10;" o:allowincell="f">
                <v:shadow on="t"/>
              </v:rect>
            </w:pict>
          </mc:Fallback>
        </mc:AlternateContent>
      </w:r>
    </w:p>
    <w:p w:rsidR="007B681B" w:rsidRDefault="007B681B">
      <w:pPr>
        <w:pBdr>
          <w:top w:val="single" w:sz="12" w:space="1" w:color="auto"/>
          <w:left w:val="single" w:sz="12" w:space="4" w:color="auto"/>
          <w:bottom w:val="single" w:sz="12" w:space="1" w:color="auto"/>
          <w:right w:val="single" w:sz="12" w:space="4" w:color="auto"/>
        </w:pBdr>
        <w:tabs>
          <w:tab w:val="left" w:pos="1701"/>
          <w:tab w:val="left" w:pos="2694"/>
        </w:tabs>
        <w:rPr>
          <w:rFonts w:ascii="Arial" w:hAnsi="Arial"/>
          <w:sz w:val="22"/>
        </w:rPr>
      </w:pPr>
      <w:r>
        <w:rPr>
          <w:rFonts w:ascii="Arial" w:hAnsi="Arial"/>
          <w:sz w:val="22"/>
        </w:rPr>
        <w:t xml:space="preserve">Type of Telephone Betting: </w:t>
      </w:r>
      <w:r>
        <w:rPr>
          <w:rFonts w:ascii="Arial" w:hAnsi="Arial"/>
          <w:sz w:val="22"/>
        </w:rPr>
        <w:tab/>
        <w:t>Sports</w:t>
      </w:r>
      <w:r>
        <w:rPr>
          <w:rFonts w:ascii="Arial" w:hAnsi="Arial"/>
          <w:sz w:val="22"/>
        </w:rPr>
        <w:tab/>
      </w:r>
      <w:r>
        <w:rPr>
          <w:rFonts w:ascii="Arial" w:hAnsi="Arial"/>
          <w:sz w:val="22"/>
        </w:rPr>
        <w:tab/>
      </w:r>
      <w:r>
        <w:rPr>
          <w:rFonts w:ascii="Arial" w:hAnsi="Arial"/>
          <w:sz w:val="22"/>
        </w:rPr>
        <w:tab/>
        <w:t xml:space="preserve">Racing </w:t>
      </w:r>
    </w:p>
    <w:p w:rsidR="007B681B" w:rsidRDefault="007B681B">
      <w:pPr>
        <w:pBdr>
          <w:top w:val="single" w:sz="12" w:space="1" w:color="auto"/>
          <w:left w:val="single" w:sz="12" w:space="4" w:color="auto"/>
          <w:bottom w:val="single" w:sz="12" w:space="1" w:color="auto"/>
          <w:right w:val="single" w:sz="12" w:space="4" w:color="auto"/>
        </w:pBdr>
        <w:tabs>
          <w:tab w:val="left" w:pos="4536"/>
          <w:tab w:val="left" w:pos="5103"/>
        </w:tabs>
        <w:rPr>
          <w:rFonts w:ascii="Arial" w:hAnsi="Arial"/>
          <w:sz w:val="22"/>
        </w:rPr>
      </w:pPr>
    </w:p>
    <w:p w:rsidR="007B681B" w:rsidRDefault="007B681B">
      <w:pPr>
        <w:tabs>
          <w:tab w:val="left" w:pos="4536"/>
          <w:tab w:val="left" w:pos="5103"/>
        </w:tabs>
        <w:rPr>
          <w:sz w:val="22"/>
        </w:rPr>
      </w:pPr>
    </w:p>
    <w:p w:rsidR="007B681B" w:rsidRDefault="007B681B">
      <w:pPr>
        <w:pStyle w:val="Heading7"/>
        <w:pBdr>
          <w:top w:val="single" w:sz="12" w:space="1" w:color="auto"/>
          <w:left w:val="single" w:sz="12" w:space="4" w:color="auto"/>
          <w:bottom w:val="single" w:sz="12" w:space="1" w:color="auto"/>
          <w:right w:val="single" w:sz="12" w:space="4" w:color="auto"/>
        </w:pBdr>
        <w:tabs>
          <w:tab w:val="clear" w:pos="2410"/>
          <w:tab w:val="clear" w:pos="4962"/>
          <w:tab w:val="clear" w:pos="7513"/>
          <w:tab w:val="left" w:leader="underscore" w:pos="8931"/>
        </w:tabs>
        <w:rPr>
          <w:rFonts w:ascii="Arial" w:hAnsi="Arial"/>
        </w:rPr>
      </w:pPr>
      <w:r>
        <w:rPr>
          <w:rFonts w:ascii="Arial" w:hAnsi="Arial"/>
        </w:rPr>
        <w:t>OFFICE USE ONLY</w:t>
      </w:r>
    </w:p>
    <w:p w:rsidR="007B681B" w:rsidRDefault="007B681B">
      <w:pPr>
        <w:pBdr>
          <w:top w:val="single" w:sz="12" w:space="1" w:color="auto"/>
          <w:left w:val="single" w:sz="12" w:space="4" w:color="auto"/>
          <w:bottom w:val="single" w:sz="12" w:space="1" w:color="auto"/>
          <w:right w:val="single" w:sz="12" w:space="4" w:color="auto"/>
        </w:pBdr>
        <w:tabs>
          <w:tab w:val="left" w:leader="underscore" w:pos="8931"/>
        </w:tabs>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tabs>
          <w:tab w:val="left" w:leader="underscore" w:pos="4536"/>
          <w:tab w:val="left" w:pos="5103"/>
          <w:tab w:val="left" w:leader="underscore" w:pos="8931"/>
        </w:tabs>
        <w:rPr>
          <w:rFonts w:ascii="Arial" w:hAnsi="Arial"/>
          <w:sz w:val="22"/>
        </w:rPr>
      </w:pPr>
      <w:r>
        <w:rPr>
          <w:rFonts w:ascii="Arial" w:hAnsi="Arial"/>
          <w:sz w:val="22"/>
        </w:rPr>
        <w:t xml:space="preserve">Telephone </w:t>
      </w:r>
      <w:proofErr w:type="spellStart"/>
      <w:r>
        <w:rPr>
          <w:rFonts w:ascii="Arial" w:hAnsi="Arial"/>
          <w:sz w:val="22"/>
        </w:rPr>
        <w:t>Indial</w:t>
      </w:r>
      <w:proofErr w:type="spellEnd"/>
      <w:r>
        <w:rPr>
          <w:rFonts w:ascii="Arial" w:hAnsi="Arial"/>
          <w:sz w:val="22"/>
        </w:rPr>
        <w:t xml:space="preserve"> N</w:t>
      </w:r>
      <w:r>
        <w:rPr>
          <w:rFonts w:ascii="Arial" w:hAnsi="Arial"/>
          <w:sz w:val="22"/>
          <w:vertAlign w:val="superscript"/>
        </w:rPr>
        <w:t>o</w:t>
      </w:r>
      <w:r>
        <w:rPr>
          <w:rFonts w:ascii="Arial" w:hAnsi="Arial"/>
          <w:sz w:val="22"/>
        </w:rPr>
        <w:t xml:space="preserve">: </w:t>
      </w:r>
      <w:r>
        <w:rPr>
          <w:rFonts w:ascii="Arial" w:hAnsi="Arial"/>
          <w:sz w:val="22"/>
        </w:rPr>
        <w:tab/>
      </w:r>
      <w:r>
        <w:rPr>
          <w:rFonts w:ascii="Arial" w:hAnsi="Arial"/>
          <w:sz w:val="22"/>
        </w:rPr>
        <w:tab/>
        <w:t>Channel N</w:t>
      </w:r>
      <w:r>
        <w:rPr>
          <w:rFonts w:ascii="Arial" w:hAnsi="Arial"/>
          <w:sz w:val="22"/>
          <w:vertAlign w:val="superscript"/>
        </w:rPr>
        <w:t>o</w:t>
      </w:r>
      <w:r>
        <w:rPr>
          <w:rFonts w:ascii="Arial" w:hAnsi="Arial"/>
          <w:sz w:val="22"/>
        </w:rPr>
        <w:t xml:space="preserve">: </w:t>
      </w:r>
      <w:r>
        <w:rPr>
          <w:rFonts w:ascii="Arial" w:hAnsi="Arial"/>
          <w:sz w:val="22"/>
        </w:rPr>
        <w:tab/>
      </w:r>
    </w:p>
    <w:p w:rsidR="007B681B" w:rsidRDefault="007B681B">
      <w:pPr>
        <w:pBdr>
          <w:top w:val="single" w:sz="12" w:space="1" w:color="auto"/>
          <w:left w:val="single" w:sz="12" w:space="4" w:color="auto"/>
          <w:bottom w:val="single" w:sz="12" w:space="1" w:color="auto"/>
          <w:right w:val="single" w:sz="12" w:space="4" w:color="auto"/>
        </w:pBdr>
        <w:tabs>
          <w:tab w:val="left" w:leader="underscore" w:pos="4536"/>
          <w:tab w:val="left" w:pos="5103"/>
          <w:tab w:val="left" w:leader="underscore" w:pos="8931"/>
        </w:tabs>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tabs>
          <w:tab w:val="left" w:leader="underscore" w:pos="4536"/>
          <w:tab w:val="left" w:pos="5103"/>
          <w:tab w:val="left" w:leader="underscore" w:pos="8931"/>
        </w:tabs>
        <w:rPr>
          <w:rFonts w:ascii="Arial" w:hAnsi="Arial"/>
          <w:sz w:val="22"/>
        </w:rPr>
      </w:pPr>
    </w:p>
    <w:p w:rsidR="007B681B" w:rsidRDefault="007B681B">
      <w:pPr>
        <w:pBdr>
          <w:top w:val="single" w:sz="12" w:space="1" w:color="auto"/>
          <w:left w:val="single" w:sz="12" w:space="4" w:color="auto"/>
          <w:bottom w:val="single" w:sz="12" w:space="1" w:color="auto"/>
          <w:right w:val="single" w:sz="12" w:space="4" w:color="auto"/>
        </w:pBdr>
        <w:tabs>
          <w:tab w:val="left" w:leader="underscore" w:pos="4536"/>
          <w:tab w:val="left" w:pos="5103"/>
          <w:tab w:val="left" w:leader="underscore" w:pos="8931"/>
        </w:tabs>
        <w:rPr>
          <w:rFonts w:ascii="Arial" w:hAnsi="Arial"/>
          <w:sz w:val="22"/>
        </w:rPr>
      </w:pPr>
      <w:r>
        <w:rPr>
          <w:rFonts w:ascii="Arial" w:hAnsi="Arial"/>
          <w:sz w:val="22"/>
        </w:rPr>
        <w:t xml:space="preserve">Testing Officer: </w:t>
      </w:r>
      <w:r>
        <w:rPr>
          <w:rFonts w:ascii="Arial" w:hAnsi="Arial"/>
          <w:sz w:val="22"/>
        </w:rPr>
        <w:tab/>
      </w:r>
      <w:r>
        <w:rPr>
          <w:rFonts w:ascii="Arial" w:hAnsi="Arial"/>
          <w:sz w:val="22"/>
        </w:rPr>
        <w:tab/>
        <w:t xml:space="preserve">Date Tested: </w:t>
      </w:r>
      <w:r>
        <w:rPr>
          <w:rFonts w:ascii="Arial" w:hAnsi="Arial"/>
          <w:sz w:val="22"/>
        </w:rPr>
        <w:tab/>
      </w:r>
    </w:p>
    <w:p w:rsidR="007B681B" w:rsidRDefault="007B681B">
      <w:pPr>
        <w:pBdr>
          <w:top w:val="single" w:sz="12" w:space="1" w:color="auto"/>
          <w:left w:val="single" w:sz="12" w:space="4" w:color="auto"/>
          <w:bottom w:val="single" w:sz="12" w:space="1" w:color="auto"/>
          <w:right w:val="single" w:sz="12" w:space="4" w:color="auto"/>
        </w:pBdr>
        <w:tabs>
          <w:tab w:val="left" w:pos="4536"/>
          <w:tab w:val="left" w:pos="5103"/>
        </w:tabs>
        <w:rPr>
          <w:rFonts w:ascii="Arial" w:hAnsi="Arial"/>
          <w:sz w:val="22"/>
        </w:rPr>
      </w:pPr>
    </w:p>
    <w:p w:rsidR="007B681B" w:rsidRDefault="007B681B">
      <w:pPr>
        <w:tabs>
          <w:tab w:val="left" w:pos="4536"/>
          <w:tab w:val="left" w:pos="5103"/>
        </w:tabs>
        <w:rPr>
          <w:sz w:val="22"/>
        </w:rPr>
      </w:pPr>
    </w:p>
    <w:p w:rsidR="007B681B" w:rsidRDefault="007B681B">
      <w:pPr>
        <w:tabs>
          <w:tab w:val="left" w:pos="4536"/>
          <w:tab w:val="left" w:pos="5103"/>
        </w:tabs>
        <w:rPr>
          <w:sz w:val="22"/>
        </w:rPr>
      </w:pPr>
    </w:p>
    <w:p w:rsidR="007B681B" w:rsidRDefault="007B681B">
      <w:pPr>
        <w:tabs>
          <w:tab w:val="left" w:pos="4536"/>
          <w:tab w:val="left" w:pos="5103"/>
        </w:tabs>
        <w:rPr>
          <w:sz w:val="22"/>
        </w:rPr>
      </w:pPr>
    </w:p>
    <w:p w:rsidR="00D6269F" w:rsidRDefault="00D6269F">
      <w:pPr>
        <w:tabs>
          <w:tab w:val="left" w:pos="4536"/>
          <w:tab w:val="left" w:pos="5103"/>
        </w:tabs>
        <w:rPr>
          <w:sz w:val="22"/>
        </w:rPr>
      </w:pPr>
    </w:p>
    <w:p w:rsidR="007B681B" w:rsidRDefault="007B681B">
      <w:pPr>
        <w:tabs>
          <w:tab w:val="left" w:pos="4536"/>
          <w:tab w:val="left" w:pos="5103"/>
        </w:tabs>
        <w:rPr>
          <w:rFonts w:ascii="Arial" w:hAnsi="Arial"/>
          <w:sz w:val="22"/>
        </w:rPr>
      </w:pPr>
    </w:p>
    <w:p w:rsidR="007B681B" w:rsidRDefault="007B681B">
      <w:pPr>
        <w:tabs>
          <w:tab w:val="left" w:leader="underscore" w:pos="4678"/>
          <w:tab w:val="left" w:pos="5670"/>
          <w:tab w:val="left" w:leader="underscore" w:pos="8505"/>
        </w:tabs>
        <w:rPr>
          <w:rFonts w:ascii="Arial" w:hAnsi="Arial"/>
          <w:sz w:val="22"/>
        </w:rPr>
      </w:pPr>
      <w:r>
        <w:rPr>
          <w:rFonts w:ascii="Arial" w:hAnsi="Arial"/>
          <w:sz w:val="22"/>
        </w:rPr>
        <w:t xml:space="preserve">SIGNATURE: </w:t>
      </w:r>
      <w:r>
        <w:rPr>
          <w:rFonts w:ascii="Arial" w:hAnsi="Arial"/>
          <w:sz w:val="22"/>
        </w:rPr>
        <w:tab/>
      </w:r>
      <w:r>
        <w:rPr>
          <w:rFonts w:ascii="Arial" w:hAnsi="Arial"/>
          <w:sz w:val="22"/>
        </w:rPr>
        <w:tab/>
        <w:t xml:space="preserve">DATE: </w:t>
      </w:r>
      <w:r>
        <w:rPr>
          <w:rFonts w:ascii="Arial" w:hAnsi="Arial"/>
          <w:sz w:val="22"/>
        </w:rPr>
        <w:tab/>
      </w:r>
    </w:p>
    <w:p w:rsidR="007B681B" w:rsidRDefault="007B681B">
      <w:pPr>
        <w:tabs>
          <w:tab w:val="left" w:leader="underscore" w:pos="4678"/>
          <w:tab w:val="left" w:pos="5670"/>
          <w:tab w:val="left" w:leader="underscore" w:pos="8505"/>
        </w:tabs>
        <w:rPr>
          <w:rFonts w:ascii="Arial" w:hAnsi="Arial"/>
          <w:sz w:val="22"/>
        </w:rPr>
      </w:pPr>
    </w:p>
    <w:bookmarkEnd w:id="0"/>
    <w:p w:rsidR="00D6269F" w:rsidRPr="00A10BE6" w:rsidRDefault="00D6269F" w:rsidP="00D6269F">
      <w:pPr>
        <w:widowControl w:val="0"/>
        <w:pBdr>
          <w:top w:val="single" w:sz="4" w:space="1" w:color="auto"/>
          <w:left w:val="single" w:sz="4" w:space="4" w:color="auto"/>
          <w:bottom w:val="single" w:sz="4" w:space="1" w:color="auto"/>
          <w:right w:val="single" w:sz="4" w:space="4" w:color="auto"/>
        </w:pBdr>
        <w:tabs>
          <w:tab w:val="left" w:pos="0"/>
          <w:tab w:val="right" w:leader="dot" w:pos="10320"/>
        </w:tabs>
        <w:suppressAutoHyphens/>
        <w:jc w:val="both"/>
        <w:rPr>
          <w:rFonts w:ascii="Arial" w:hAnsi="Arial"/>
          <w:b/>
          <w:sz w:val="20"/>
        </w:rPr>
      </w:pPr>
      <w:r w:rsidRPr="00A10BE6">
        <w:rPr>
          <w:rFonts w:ascii="Arial" w:hAnsi="Arial"/>
          <w:b/>
          <w:sz w:val="20"/>
        </w:rPr>
        <w:t>PAYMENT DETAILS</w:t>
      </w:r>
    </w:p>
    <w:p w:rsidR="00351C0F" w:rsidRPr="00D6269F" w:rsidRDefault="00D6269F" w:rsidP="00D6269F">
      <w:pPr>
        <w:pBdr>
          <w:top w:val="single" w:sz="4" w:space="1" w:color="auto"/>
          <w:left w:val="single" w:sz="4" w:space="4" w:color="auto"/>
          <w:bottom w:val="single" w:sz="4" w:space="1" w:color="auto"/>
          <w:right w:val="single" w:sz="4" w:space="4" w:color="auto"/>
        </w:pBdr>
        <w:rPr>
          <w:rFonts w:ascii="Arial" w:hAnsi="Arial" w:cs="Arial"/>
          <w:sz w:val="14"/>
          <w:szCs w:val="16"/>
        </w:rPr>
      </w:pPr>
      <w:r w:rsidRPr="00A10BE6">
        <w:rPr>
          <w:rFonts w:ascii="Arial" w:hAnsi="Arial" w:cs="Arial"/>
          <w:spacing w:val="-3"/>
          <w:sz w:val="20"/>
          <w:szCs w:val="22"/>
        </w:rPr>
        <w:t>An invoice with detailed payment options will be provided once the application has been received.</w:t>
      </w:r>
    </w:p>
    <w:sectPr w:rsidR="00351C0F" w:rsidRPr="00D6269F" w:rsidSect="00EE50FC">
      <w:footerReference w:type="first" r:id="rId9"/>
      <w:pgSz w:w="11907" w:h="16840" w:code="9"/>
      <w:pgMar w:top="567" w:right="1418" w:bottom="993" w:left="1418"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F6E" w:rsidRDefault="00F64F6E">
      <w:r>
        <w:separator/>
      </w:r>
    </w:p>
  </w:endnote>
  <w:endnote w:type="continuationSeparator" w:id="0">
    <w:p w:rsidR="00F64F6E" w:rsidRDefault="00F6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186" w:rsidRDefault="00464186" w:rsidP="00464186">
    <w:pPr>
      <w:pStyle w:val="NoSpacing"/>
      <w:pBdr>
        <w:top w:val="single" w:sz="4" w:space="1" w:color="auto"/>
      </w:pBdr>
      <w:spacing w:before="120"/>
      <w:jc w:val="right"/>
      <w:rPr>
        <w:rFonts w:cs="Calibri"/>
        <w:bCs/>
        <w:sz w:val="18"/>
        <w:szCs w:val="18"/>
      </w:rPr>
    </w:pPr>
    <w:bookmarkStart w:id="2" w:name="_Hlk506462601"/>
    <w:r>
      <w:rPr>
        <w:rFonts w:cs="Arial"/>
        <w:sz w:val="18"/>
        <w:szCs w:val="18"/>
      </w:rPr>
      <w:t>Level 2, Gordon Stephenson House, 140 William Street, Perth, WA, 6000</w:t>
    </w:r>
  </w:p>
  <w:p w:rsidR="00464186" w:rsidRDefault="00464186" w:rsidP="00464186">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rsidR="00464186" w:rsidRDefault="00464186" w:rsidP="00464186">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rsidR="00D40BC0" w:rsidRPr="00464186" w:rsidRDefault="00464186" w:rsidP="00464186">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69F" w:rsidRDefault="00D6269F" w:rsidP="00D6269F">
    <w:pPr>
      <w:pStyle w:val="NoSpacing"/>
      <w:pBdr>
        <w:top w:val="single" w:sz="4" w:space="1" w:color="auto"/>
      </w:pBdr>
      <w:spacing w:before="120"/>
      <w:jc w:val="right"/>
      <w:rPr>
        <w:rFonts w:cs="Calibri"/>
        <w:bCs/>
        <w:sz w:val="18"/>
        <w:szCs w:val="18"/>
      </w:rPr>
    </w:pPr>
    <w:r>
      <w:rPr>
        <w:rFonts w:cs="Arial"/>
        <w:sz w:val="18"/>
        <w:szCs w:val="18"/>
      </w:rPr>
      <w:t>Level 2, Gordon Stephenson House, 140 William Street, Perth, WA, 6000</w:t>
    </w:r>
  </w:p>
  <w:p w:rsidR="00D6269F" w:rsidRDefault="00D6269F" w:rsidP="00D6269F">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rsidR="00D6269F" w:rsidRDefault="00D6269F" w:rsidP="00D6269F">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rsidR="00D6269F" w:rsidRDefault="00D6269F" w:rsidP="00D6269F">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F6E" w:rsidRDefault="00F64F6E">
      <w:r>
        <w:separator/>
      </w:r>
    </w:p>
  </w:footnote>
  <w:footnote w:type="continuationSeparator" w:id="0">
    <w:p w:rsidR="00F64F6E" w:rsidRDefault="00F6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0FC" w:rsidRDefault="00EE50FC">
    <w:pPr>
      <w:pStyle w:val="Header"/>
    </w:pPr>
    <w:r>
      <w:rPr>
        <w:noProof/>
      </w:rPr>
      <w:drawing>
        <wp:anchor distT="0" distB="0" distL="114300" distR="114300" simplePos="0" relativeHeight="251659264" behindDoc="0" locked="0" layoutInCell="1" allowOverlap="1">
          <wp:simplePos x="0" y="0"/>
          <wp:positionH relativeFrom="column">
            <wp:posOffset>-452755</wp:posOffset>
          </wp:positionH>
          <wp:positionV relativeFrom="paragraph">
            <wp:posOffset>-45720</wp:posOffset>
          </wp:positionV>
          <wp:extent cx="2819400" cy="9144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442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2D625717"/>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422555CA"/>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4A5A249B"/>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56A9653E"/>
    <w:multiLevelType w:val="singleLevel"/>
    <w:tmpl w:val="A24A7DBA"/>
    <w:lvl w:ilvl="0">
      <w:start w:val="1"/>
      <w:numFmt w:val="lowerRoman"/>
      <w:lvlText w:val="(%1)"/>
      <w:lvlJc w:val="left"/>
      <w:pPr>
        <w:tabs>
          <w:tab w:val="num" w:pos="1080"/>
        </w:tabs>
        <w:ind w:left="1080" w:hanging="720"/>
      </w:pPr>
      <w:rPr>
        <w:rFonts w:hint="default"/>
      </w:rPr>
    </w:lvl>
  </w:abstractNum>
  <w:abstractNum w:abstractNumId="5" w15:restartNumberingAfterBreak="0">
    <w:nsid w:val="585C1A33"/>
    <w:multiLevelType w:val="hybridMultilevel"/>
    <w:tmpl w:val="85D8348C"/>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BE6521E"/>
    <w:multiLevelType w:val="singleLevel"/>
    <w:tmpl w:val="B88EB8F4"/>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685F4B02"/>
    <w:multiLevelType w:val="singleLevel"/>
    <w:tmpl w:val="B88EB8F4"/>
    <w:lvl w:ilvl="0">
      <w:start w:val="1"/>
      <w:numFmt w:val="bullet"/>
      <w:lvlText w:val=""/>
      <w:lvlJc w:val="left"/>
      <w:pPr>
        <w:tabs>
          <w:tab w:val="num" w:pos="360"/>
        </w:tabs>
        <w:ind w:left="360" w:hanging="360"/>
      </w:pPr>
      <w:rPr>
        <w:rFonts w:ascii="Wingdings" w:hAnsi="Wingdings" w:hint="default"/>
        <w:sz w:val="20"/>
      </w:rPr>
    </w:lvl>
  </w:abstractNum>
  <w:abstractNum w:abstractNumId="8" w15:restartNumberingAfterBreak="0">
    <w:nsid w:val="6DE6656A"/>
    <w:multiLevelType w:val="singleLevel"/>
    <w:tmpl w:val="B88EB8F4"/>
    <w:lvl w:ilvl="0">
      <w:start w:val="1"/>
      <w:numFmt w:val="bullet"/>
      <w:lvlText w:val=""/>
      <w:lvlJc w:val="left"/>
      <w:pPr>
        <w:tabs>
          <w:tab w:val="num" w:pos="360"/>
        </w:tabs>
        <w:ind w:left="360" w:hanging="360"/>
      </w:pPr>
      <w:rPr>
        <w:rFonts w:ascii="Wingdings" w:hAnsi="Wingdings" w:hint="default"/>
        <w:sz w:val="20"/>
      </w:rPr>
    </w:lvl>
  </w:abstractNum>
  <w:num w:numId="1">
    <w:abstractNumId w:val="2"/>
  </w:num>
  <w:num w:numId="2">
    <w:abstractNumId w:val="8"/>
  </w:num>
  <w:num w:numId="3">
    <w:abstractNumId w:val="7"/>
  </w:num>
  <w:num w:numId="4">
    <w:abstractNumId w:val="3"/>
  </w:num>
  <w:num w:numId="5">
    <w:abstractNumId w:val="0"/>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FA"/>
    <w:rsid w:val="00030190"/>
    <w:rsid w:val="00042122"/>
    <w:rsid w:val="00044C56"/>
    <w:rsid w:val="000F7125"/>
    <w:rsid w:val="002D3118"/>
    <w:rsid w:val="002F3AD0"/>
    <w:rsid w:val="00332C4B"/>
    <w:rsid w:val="00351C0F"/>
    <w:rsid w:val="0036436B"/>
    <w:rsid w:val="003C1FE1"/>
    <w:rsid w:val="00421145"/>
    <w:rsid w:val="00440319"/>
    <w:rsid w:val="00447947"/>
    <w:rsid w:val="00464186"/>
    <w:rsid w:val="004F4472"/>
    <w:rsid w:val="005317FA"/>
    <w:rsid w:val="005C147C"/>
    <w:rsid w:val="005C3315"/>
    <w:rsid w:val="005D3F16"/>
    <w:rsid w:val="00647F59"/>
    <w:rsid w:val="006647B9"/>
    <w:rsid w:val="00706E29"/>
    <w:rsid w:val="007101BD"/>
    <w:rsid w:val="00727D61"/>
    <w:rsid w:val="0076509F"/>
    <w:rsid w:val="007B3EE7"/>
    <w:rsid w:val="007B681B"/>
    <w:rsid w:val="00815230"/>
    <w:rsid w:val="008D725C"/>
    <w:rsid w:val="00976518"/>
    <w:rsid w:val="009A6174"/>
    <w:rsid w:val="00A970A8"/>
    <w:rsid w:val="00AB14F7"/>
    <w:rsid w:val="00AB2EDA"/>
    <w:rsid w:val="00BC6595"/>
    <w:rsid w:val="00BD18EB"/>
    <w:rsid w:val="00BF39B3"/>
    <w:rsid w:val="00CF7C4C"/>
    <w:rsid w:val="00D33548"/>
    <w:rsid w:val="00D40BC0"/>
    <w:rsid w:val="00D53FFB"/>
    <w:rsid w:val="00D54D8B"/>
    <w:rsid w:val="00D6269F"/>
    <w:rsid w:val="00E2389E"/>
    <w:rsid w:val="00EE50FC"/>
    <w:rsid w:val="00F04288"/>
    <w:rsid w:val="00F152A1"/>
    <w:rsid w:val="00F64F6E"/>
    <w:rsid w:val="00F85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23EB45F9"/>
  <w15:chartTrackingRefBased/>
  <w15:docId w15:val="{494F3322-08B4-4EED-AD80-7C71FD04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18"/>
      <w:lang w:val="en-US"/>
    </w:rPr>
  </w:style>
  <w:style w:type="paragraph" w:styleId="Heading2">
    <w:name w:val="heading 2"/>
    <w:basedOn w:val="Normal"/>
    <w:next w:val="Normal"/>
    <w:qFormat/>
    <w:pPr>
      <w:keepNext/>
      <w:jc w:val="center"/>
      <w:outlineLvl w:val="1"/>
    </w:pPr>
    <w:rPr>
      <w:b/>
      <w:sz w:val="32"/>
      <w:lang w:val="en-US"/>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both"/>
      <w:outlineLvl w:val="4"/>
    </w:pPr>
    <w:rPr>
      <w:b/>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tabs>
        <w:tab w:val="left" w:pos="2410"/>
        <w:tab w:val="left" w:pos="4962"/>
        <w:tab w:val="left" w:pos="7513"/>
      </w:tabs>
      <w:outlineLvl w:val="6"/>
    </w:pPr>
    <w:rPr>
      <w:b/>
      <w:sz w:val="20"/>
    </w:rPr>
  </w:style>
  <w:style w:type="paragraph" w:styleId="Heading8">
    <w:name w:val="heading 8"/>
    <w:basedOn w:val="Normal"/>
    <w:next w:val="Normal"/>
    <w:qFormat/>
    <w:pPr>
      <w:keepNext/>
      <w:jc w:val="center"/>
      <w:outlineLvl w:val="7"/>
    </w:pPr>
    <w:rPr>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en-US"/>
    </w:rPr>
  </w:style>
  <w:style w:type="paragraph" w:styleId="Header">
    <w:name w:val="header"/>
    <w:basedOn w:val="Normal"/>
    <w:pPr>
      <w:tabs>
        <w:tab w:val="center" w:pos="4320"/>
        <w:tab w:val="right" w:pos="8640"/>
      </w:tabs>
    </w:pPr>
    <w:rPr>
      <w:sz w:val="20"/>
    </w:rPr>
  </w:style>
  <w:style w:type="character" w:styleId="Hyperlink">
    <w:name w:val="Hyperlink"/>
    <w:basedOn w:val="DefaultParagraphFont"/>
    <w:uiPriority w:val="99"/>
    <w:rPr>
      <w:color w:val="0000FF"/>
      <w:u w:val="single"/>
    </w:rPr>
  </w:style>
  <w:style w:type="paragraph" w:styleId="BodyText">
    <w:name w:val="Body Text"/>
    <w:basedOn w:val="Normal"/>
    <w:pPr>
      <w:jc w:val="both"/>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F04288"/>
    <w:rPr>
      <w:sz w:val="24"/>
    </w:rPr>
  </w:style>
  <w:style w:type="paragraph" w:styleId="NoSpacing">
    <w:name w:val="No Spacing"/>
    <w:uiPriority w:val="1"/>
    <w:qFormat/>
    <w:rsid w:val="00AB14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597</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Office of Racing, Gaming and Liquor</Company>
  <LinksUpToDate>false</LinksUpToDate>
  <CharactersWithSpaces>3920</CharactersWithSpaces>
  <SharedDoc>false</SharedDoc>
  <HLinks>
    <vt:vector size="12" baseType="variant">
      <vt:variant>
        <vt:i4>5767176</vt:i4>
      </vt:variant>
      <vt:variant>
        <vt:i4>11</vt:i4>
      </vt:variant>
      <vt:variant>
        <vt:i4>0</vt:i4>
      </vt:variant>
      <vt:variant>
        <vt:i4>5</vt:i4>
      </vt:variant>
      <vt:variant>
        <vt:lpwstr>http://www.rgl.wa.gov.au/</vt:lpwstr>
      </vt:variant>
      <vt:variant>
        <vt:lpwstr/>
      </vt:variant>
      <vt:variant>
        <vt:i4>983093</vt:i4>
      </vt:variant>
      <vt:variant>
        <vt:i4>8</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dc:creator>
  <cp:keywords/>
  <cp:lastModifiedBy>Sarah Thomas</cp:lastModifiedBy>
  <cp:revision>6</cp:revision>
  <cp:lastPrinted>2016-10-21T06:39:00Z</cp:lastPrinted>
  <dcterms:created xsi:type="dcterms:W3CDTF">2017-12-14T05:26:00Z</dcterms:created>
  <dcterms:modified xsi:type="dcterms:W3CDTF">2019-09-25T08:37:00Z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122373205</vt:i4>
  </property>
  <property fmtid="{D5CDD505-2E9C-101B-9397-08002B2CF9AE}" pid="3" name="_EmailSubject">
    <vt:lpwstr>Racing Application forms</vt:lpwstr>
  </property>
  <property fmtid="{D5CDD505-2E9C-101B-9397-08002B2CF9AE}" pid="4" name="_AuthorEmail">
    <vt:lpwstr>julie.oliver@rgl.wa.gov.au</vt:lpwstr>
  </property>
  <property fmtid="{D5CDD505-2E9C-101B-9397-08002B2CF9AE}" pid="5" name="_AuthorEmailDisplayName">
    <vt:lpwstr>Julie Oliver</vt:lpwstr>
  </property>
  <property fmtid="{D5CDD505-2E9C-101B-9397-08002B2CF9AE}" pid="6" name="_ReviewingToolsShownOnce">
    <vt:lpwstr/>
  </property>
</Properties>
</file>